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2DE2E" w14:textId="6065EF25" w:rsidR="001931C1" w:rsidRPr="001931C1" w:rsidRDefault="001931C1" w:rsidP="001931C1">
      <w:pPr>
        <w:spacing w:after="0"/>
        <w:rPr>
          <w:rFonts w:ascii="Source Sans Pro" w:hAnsi="Source Sans Pro" w:cstheme="majorHAnsi"/>
          <w:sz w:val="4"/>
          <w:szCs w:val="4"/>
        </w:rPr>
      </w:pPr>
      <w:r w:rsidRPr="001931C1">
        <w:rPr>
          <w:rFonts w:ascii="Source Sans Pro" w:hAnsi="Source Sans Pro" w:cstheme="majorHAnsi"/>
          <w:noProof/>
          <w:sz w:val="40"/>
          <w:szCs w:val="40"/>
        </w:rPr>
        <w:drawing>
          <wp:anchor distT="137160" distB="91440" distL="137160" distR="137160" simplePos="0" relativeHeight="251658240" behindDoc="0" locked="0" layoutInCell="1" allowOverlap="1" wp14:anchorId="344CA55C" wp14:editId="6AB543C1">
            <wp:simplePos x="0" y="0"/>
            <wp:positionH relativeFrom="column">
              <wp:posOffset>13970</wp:posOffset>
            </wp:positionH>
            <wp:positionV relativeFrom="paragraph">
              <wp:posOffset>4445</wp:posOffset>
            </wp:positionV>
            <wp:extent cx="981710" cy="847090"/>
            <wp:effectExtent l="0" t="0" r="8890" b="0"/>
            <wp:wrapSquare wrapText="bothSides"/>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981710" cy="847090"/>
                    </a:xfrm>
                    <a:prstGeom prst="rect">
                      <a:avLst/>
                    </a:prstGeom>
                  </pic:spPr>
                </pic:pic>
              </a:graphicData>
            </a:graphic>
            <wp14:sizeRelH relativeFrom="margin">
              <wp14:pctWidth>0</wp14:pctWidth>
            </wp14:sizeRelH>
            <wp14:sizeRelV relativeFrom="margin">
              <wp14:pctHeight>0</wp14:pctHeight>
            </wp14:sizeRelV>
          </wp:anchor>
        </w:drawing>
      </w:r>
      <w:r>
        <w:rPr>
          <w:rFonts w:ascii="Source Sans Pro" w:hAnsi="Source Sans Pro" w:cstheme="majorHAnsi"/>
          <w:sz w:val="40"/>
          <w:szCs w:val="40"/>
        </w:rPr>
        <w:t xml:space="preserve">   </w:t>
      </w:r>
    </w:p>
    <w:p w14:paraId="7A124A57" w14:textId="20B700D4" w:rsidR="001931C1" w:rsidRPr="00140E69" w:rsidRDefault="001931C1" w:rsidP="009A4677">
      <w:pPr>
        <w:spacing w:after="0"/>
        <w:jc w:val="center"/>
        <w:rPr>
          <w:rFonts w:ascii="Source Sans Pro Black" w:hAnsi="Source Sans Pro Black" w:cstheme="majorHAnsi"/>
          <w:sz w:val="40"/>
          <w:szCs w:val="40"/>
        </w:rPr>
      </w:pPr>
      <w:r w:rsidRPr="002A1700">
        <w:rPr>
          <w:rFonts w:ascii="Source Sans Pro Black" w:hAnsi="Source Sans Pro Black" w:cstheme="majorHAnsi"/>
          <w:color w:val="2F5496" w:themeColor="accent1" w:themeShade="BF"/>
          <w:sz w:val="40"/>
          <w:szCs w:val="40"/>
        </w:rPr>
        <w:t>S</w:t>
      </w:r>
      <w:r w:rsidR="00CC5D5F">
        <w:rPr>
          <w:rFonts w:ascii="Source Sans Pro Black" w:hAnsi="Source Sans Pro Black" w:cstheme="majorHAnsi"/>
          <w:color w:val="2F5496" w:themeColor="accent1" w:themeShade="BF"/>
          <w:sz w:val="40"/>
          <w:szCs w:val="40"/>
        </w:rPr>
        <w:t>EDE</w:t>
      </w:r>
      <w:r w:rsidR="008B09ED">
        <w:rPr>
          <w:rFonts w:ascii="Source Sans Pro Black" w:hAnsi="Source Sans Pro Black" w:cstheme="majorHAnsi"/>
          <w:color w:val="2F5496" w:themeColor="accent1" w:themeShade="BF"/>
          <w:sz w:val="40"/>
          <w:szCs w:val="40"/>
        </w:rPr>
        <w:t xml:space="preserve"> – State Economic Development Executives</w:t>
      </w:r>
    </w:p>
    <w:p w14:paraId="007065DC" w14:textId="65F297D1" w:rsidR="006B0DD0" w:rsidRPr="00547F88" w:rsidRDefault="001931C1" w:rsidP="009A4677">
      <w:pPr>
        <w:spacing w:after="0"/>
        <w:jc w:val="center"/>
        <w:rPr>
          <w:rFonts w:ascii="Source Sans Pro" w:hAnsi="Source Sans Pro" w:cstheme="majorHAnsi"/>
          <w:color w:val="ED7D31" w:themeColor="accent2"/>
          <w:sz w:val="36"/>
          <w:szCs w:val="36"/>
        </w:rPr>
      </w:pPr>
      <w:r w:rsidRPr="00547F88">
        <w:rPr>
          <w:rFonts w:ascii="Source Sans Pro" w:hAnsi="Source Sans Pro" w:cstheme="majorHAnsi"/>
          <w:color w:val="ED7D31" w:themeColor="accent2"/>
          <w:sz w:val="36"/>
          <w:szCs w:val="36"/>
        </w:rPr>
        <w:t>202</w:t>
      </w:r>
      <w:r w:rsidR="002332AB">
        <w:rPr>
          <w:rFonts w:ascii="Source Sans Pro" w:hAnsi="Source Sans Pro" w:cstheme="majorHAnsi"/>
          <w:color w:val="ED7D31" w:themeColor="accent2"/>
          <w:sz w:val="36"/>
          <w:szCs w:val="36"/>
        </w:rPr>
        <w:t>3</w:t>
      </w:r>
      <w:r w:rsidRPr="00547F88">
        <w:rPr>
          <w:rFonts w:ascii="Source Sans Pro" w:hAnsi="Source Sans Pro" w:cstheme="majorHAnsi"/>
          <w:color w:val="ED7D31" w:themeColor="accent2"/>
          <w:sz w:val="36"/>
          <w:szCs w:val="36"/>
        </w:rPr>
        <w:t xml:space="preserve"> Accomplishments</w:t>
      </w:r>
    </w:p>
    <w:p w14:paraId="19FB696A" w14:textId="3AC41EBC" w:rsidR="00C11246" w:rsidRPr="00B87882" w:rsidRDefault="00C11246" w:rsidP="009A4677">
      <w:pPr>
        <w:spacing w:line="240" w:lineRule="auto"/>
        <w:rPr>
          <w:rFonts w:ascii="Source Sans Pro" w:eastAsia="Calibri" w:hAnsi="Source Sans Pro" w:cs="Calibri"/>
          <w:color w:val="000000" w:themeColor="text1"/>
          <w:sz w:val="24"/>
          <w:szCs w:val="24"/>
        </w:rPr>
      </w:pPr>
      <w:r w:rsidRPr="00B87882">
        <w:rPr>
          <w:rFonts w:ascii="Source Sans Pro" w:eastAsia="Calibri" w:hAnsi="Source Sans Pro" w:cs="Calibri"/>
          <w:color w:val="000000" w:themeColor="text1"/>
          <w:sz w:val="36"/>
          <w:szCs w:val="36"/>
        </w:rPr>
        <w:t>W</w:t>
      </w:r>
      <w:r w:rsidRPr="00B87882">
        <w:rPr>
          <w:rFonts w:ascii="Source Sans Pro" w:eastAsia="Calibri" w:hAnsi="Source Sans Pro" w:cs="Calibri"/>
          <w:color w:val="000000" w:themeColor="text1"/>
          <w:sz w:val="24"/>
          <w:szCs w:val="24"/>
        </w:rPr>
        <w:t xml:space="preserve">ith assistance from The Pew Charitable Trusts, the Center for Regional Economic Competitiveness (CREC) </w:t>
      </w:r>
      <w:r w:rsidR="000668A9" w:rsidRPr="00B87882">
        <w:rPr>
          <w:rFonts w:ascii="Source Sans Pro" w:eastAsia="Calibri" w:hAnsi="Source Sans Pro" w:cs="Calibri"/>
          <w:color w:val="000000" w:themeColor="text1"/>
          <w:sz w:val="24"/>
          <w:szCs w:val="24"/>
        </w:rPr>
        <w:t xml:space="preserve">completed several initiatives </w:t>
      </w:r>
      <w:r w:rsidRPr="00B87882">
        <w:rPr>
          <w:rFonts w:ascii="Source Sans Pro" w:eastAsia="Calibri" w:hAnsi="Source Sans Pro" w:cs="Calibri"/>
          <w:color w:val="000000" w:themeColor="text1"/>
          <w:sz w:val="24"/>
          <w:szCs w:val="24"/>
        </w:rPr>
        <w:t xml:space="preserve">in support of </w:t>
      </w:r>
      <w:r w:rsidR="003D0F41">
        <w:rPr>
          <w:rFonts w:ascii="Source Sans Pro" w:eastAsia="Calibri" w:hAnsi="Source Sans Pro" w:cs="Calibri"/>
          <w:color w:val="000000" w:themeColor="text1"/>
          <w:sz w:val="24"/>
          <w:szCs w:val="24"/>
        </w:rPr>
        <w:t>the S</w:t>
      </w:r>
      <w:r w:rsidRPr="00B87882">
        <w:rPr>
          <w:rFonts w:ascii="Source Sans Pro" w:eastAsia="Calibri" w:hAnsi="Source Sans Pro" w:cs="Calibri"/>
          <w:color w:val="000000" w:themeColor="text1"/>
          <w:sz w:val="24"/>
          <w:szCs w:val="24"/>
        </w:rPr>
        <w:t xml:space="preserve">tate </w:t>
      </w:r>
      <w:r w:rsidR="003D0F41">
        <w:rPr>
          <w:rFonts w:ascii="Source Sans Pro" w:eastAsia="Calibri" w:hAnsi="Source Sans Pro" w:cs="Calibri"/>
          <w:color w:val="000000" w:themeColor="text1"/>
          <w:sz w:val="24"/>
          <w:szCs w:val="24"/>
        </w:rPr>
        <w:t>E</w:t>
      </w:r>
      <w:r w:rsidRPr="00B87882">
        <w:rPr>
          <w:rFonts w:ascii="Source Sans Pro" w:eastAsia="Calibri" w:hAnsi="Source Sans Pro" w:cs="Calibri"/>
          <w:color w:val="000000" w:themeColor="text1"/>
          <w:sz w:val="24"/>
          <w:szCs w:val="24"/>
        </w:rPr>
        <w:t xml:space="preserve">conomic </w:t>
      </w:r>
      <w:r w:rsidR="003D0F41">
        <w:rPr>
          <w:rFonts w:ascii="Source Sans Pro" w:eastAsia="Calibri" w:hAnsi="Source Sans Pro" w:cs="Calibri"/>
          <w:color w:val="000000" w:themeColor="text1"/>
          <w:sz w:val="24"/>
          <w:szCs w:val="24"/>
        </w:rPr>
        <w:t>D</w:t>
      </w:r>
      <w:r w:rsidRPr="00B87882">
        <w:rPr>
          <w:rFonts w:ascii="Source Sans Pro" w:eastAsia="Calibri" w:hAnsi="Source Sans Pro" w:cs="Calibri"/>
          <w:color w:val="000000" w:themeColor="text1"/>
          <w:sz w:val="24"/>
          <w:szCs w:val="24"/>
        </w:rPr>
        <w:t xml:space="preserve">evelopment </w:t>
      </w:r>
      <w:r w:rsidR="003D0F41">
        <w:rPr>
          <w:rFonts w:ascii="Source Sans Pro" w:eastAsia="Calibri" w:hAnsi="Source Sans Pro" w:cs="Calibri"/>
          <w:color w:val="000000" w:themeColor="text1"/>
          <w:sz w:val="24"/>
          <w:szCs w:val="24"/>
        </w:rPr>
        <w:t>E</w:t>
      </w:r>
      <w:r w:rsidRPr="00B87882">
        <w:rPr>
          <w:rFonts w:ascii="Source Sans Pro" w:eastAsia="Calibri" w:hAnsi="Source Sans Pro" w:cs="Calibri"/>
          <w:color w:val="000000" w:themeColor="text1"/>
          <w:sz w:val="24"/>
          <w:szCs w:val="24"/>
        </w:rPr>
        <w:t>xecutives</w:t>
      </w:r>
      <w:r w:rsidR="00B87882" w:rsidRPr="00B87882">
        <w:rPr>
          <w:rFonts w:ascii="Source Sans Pro" w:eastAsia="Calibri" w:hAnsi="Source Sans Pro" w:cs="Calibri"/>
          <w:color w:val="000000" w:themeColor="text1"/>
          <w:sz w:val="24"/>
          <w:szCs w:val="24"/>
        </w:rPr>
        <w:t xml:space="preserve"> </w:t>
      </w:r>
      <w:r w:rsidR="003D0F41">
        <w:rPr>
          <w:rFonts w:ascii="Source Sans Pro" w:eastAsia="Calibri" w:hAnsi="Source Sans Pro" w:cs="Calibri"/>
          <w:color w:val="000000" w:themeColor="text1"/>
          <w:sz w:val="24"/>
          <w:szCs w:val="24"/>
        </w:rPr>
        <w:t>(</w:t>
      </w:r>
      <w:r w:rsidR="00B87882" w:rsidRPr="00B87882">
        <w:rPr>
          <w:rFonts w:ascii="Source Sans Pro" w:eastAsia="Calibri" w:hAnsi="Source Sans Pro" w:cs="Calibri"/>
          <w:color w:val="000000" w:themeColor="text1"/>
          <w:sz w:val="24"/>
          <w:szCs w:val="24"/>
        </w:rPr>
        <w:t>SEDE</w:t>
      </w:r>
      <w:r w:rsidR="003D0F41">
        <w:rPr>
          <w:rFonts w:ascii="Source Sans Pro" w:eastAsia="Calibri" w:hAnsi="Source Sans Pro" w:cs="Calibri"/>
          <w:color w:val="000000" w:themeColor="text1"/>
          <w:sz w:val="24"/>
          <w:szCs w:val="24"/>
        </w:rPr>
        <w:t xml:space="preserve">) </w:t>
      </w:r>
      <w:r w:rsidR="00B87882" w:rsidRPr="00B87882">
        <w:rPr>
          <w:rFonts w:ascii="Source Sans Pro" w:eastAsia="Calibri" w:hAnsi="Source Sans Pro" w:cs="Calibri"/>
          <w:color w:val="000000" w:themeColor="text1"/>
          <w:sz w:val="24"/>
          <w:szCs w:val="24"/>
        </w:rPr>
        <w:t>Network</w:t>
      </w:r>
      <w:r w:rsidRPr="00B87882">
        <w:rPr>
          <w:rFonts w:ascii="Source Sans Pro" w:eastAsia="Calibri" w:hAnsi="Source Sans Pro" w:cs="Calibri"/>
          <w:color w:val="000000" w:themeColor="text1"/>
          <w:sz w:val="24"/>
          <w:szCs w:val="24"/>
        </w:rPr>
        <w:t xml:space="preserve">. </w:t>
      </w:r>
      <w:r w:rsidR="00E22CE8">
        <w:rPr>
          <w:rFonts w:ascii="Source Sans Pro" w:eastAsia="Calibri" w:hAnsi="Source Sans Pro" w:cs="Calibri"/>
          <w:color w:val="000000" w:themeColor="text1"/>
          <w:sz w:val="24"/>
          <w:szCs w:val="24"/>
        </w:rPr>
        <w:t xml:space="preserve"> All of these SEDE materials and initiatives can be found </w:t>
      </w:r>
      <w:r w:rsidR="001647D8">
        <w:rPr>
          <w:rFonts w:ascii="Source Sans Pro" w:eastAsia="Calibri" w:hAnsi="Source Sans Pro" w:cs="Calibri"/>
          <w:color w:val="000000" w:themeColor="text1"/>
          <w:sz w:val="24"/>
          <w:szCs w:val="24"/>
        </w:rPr>
        <w:t>on the SEDE website</w:t>
      </w:r>
      <w:r w:rsidR="00E025BC">
        <w:rPr>
          <w:rFonts w:ascii="Source Sans Pro" w:eastAsia="Calibri" w:hAnsi="Source Sans Pro" w:cs="Calibri"/>
          <w:color w:val="000000" w:themeColor="text1"/>
          <w:sz w:val="24"/>
          <w:szCs w:val="24"/>
        </w:rPr>
        <w:t xml:space="preserve">: </w:t>
      </w:r>
      <w:hyperlink r:id="rId13" w:history="1">
        <w:r w:rsidR="00E025BC" w:rsidRPr="00E025BC">
          <w:rPr>
            <w:rStyle w:val="Hyperlink"/>
            <w:rFonts w:ascii="Source Sans Pro" w:eastAsia="Calibri" w:hAnsi="Source Sans Pro" w:cs="Calibri"/>
            <w:sz w:val="24"/>
            <w:szCs w:val="24"/>
          </w:rPr>
          <w:t>stateeconomicdevelopment.org</w:t>
        </w:r>
      </w:hyperlink>
      <w:r w:rsidR="00E025BC">
        <w:rPr>
          <w:rFonts w:ascii="Source Sans Pro" w:eastAsia="Calibri" w:hAnsi="Source Sans Pro" w:cs="Calibri"/>
          <w:color w:val="000000" w:themeColor="text1"/>
          <w:sz w:val="24"/>
          <w:szCs w:val="24"/>
        </w:rPr>
        <w:t>.</w:t>
      </w:r>
    </w:p>
    <w:p w14:paraId="73606D7C" w14:textId="35181EA6" w:rsidR="00D402A5" w:rsidRDefault="00D402A5" w:rsidP="00D402A5">
      <w:pPr>
        <w:spacing w:after="0"/>
        <w:rPr>
          <w:rFonts w:ascii="Source Sans Pro SemiBold" w:hAnsi="Source Sans Pro SemiBold" w:cstheme="majorHAnsi"/>
          <w:color w:val="ED7D31" w:themeColor="accent2"/>
          <w:sz w:val="28"/>
          <w:szCs w:val="28"/>
        </w:rPr>
      </w:pPr>
      <w:r w:rsidRPr="00B87882">
        <w:rPr>
          <w:rFonts w:ascii="Source Sans Pro SemiBold" w:hAnsi="Source Sans Pro SemiBold" w:cstheme="majorHAnsi"/>
          <w:color w:val="ED7D31" w:themeColor="accent2"/>
          <w:sz w:val="28"/>
          <w:szCs w:val="28"/>
        </w:rPr>
        <w:t xml:space="preserve">Meetings </w:t>
      </w:r>
    </w:p>
    <w:p w14:paraId="1404E7E0" w14:textId="7852F4BE" w:rsidR="00FB483E" w:rsidRPr="00FB483E" w:rsidRDefault="00FB483E" w:rsidP="00D402A5">
      <w:pPr>
        <w:spacing w:after="0"/>
        <w:rPr>
          <w:rFonts w:ascii="Source Sans Pro SemiBold" w:hAnsi="Source Sans Pro SemiBold" w:cstheme="majorHAnsi"/>
          <w:i/>
          <w:iCs/>
          <w:color w:val="ED7D31" w:themeColor="accent2"/>
          <w:sz w:val="24"/>
          <w:szCs w:val="24"/>
        </w:rPr>
      </w:pPr>
      <w:r w:rsidRPr="00FB483E">
        <w:rPr>
          <w:rFonts w:ascii="Source Sans Pro SemiBold" w:hAnsi="Source Sans Pro SemiBold" w:cstheme="majorHAnsi"/>
          <w:i/>
          <w:iCs/>
          <w:color w:val="ED7D31" w:themeColor="accent2"/>
          <w:sz w:val="24"/>
          <w:szCs w:val="24"/>
        </w:rPr>
        <w:t>SEDE Website: Resources Tab</w:t>
      </w:r>
    </w:p>
    <w:p w14:paraId="5555300C" w14:textId="48DF60A4" w:rsidR="00D402A5" w:rsidRPr="00B87882" w:rsidRDefault="00D402A5" w:rsidP="00D402A5">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Hosted a SEDE Network meeting in February (New Orleans) to discuss </w:t>
      </w:r>
      <w:r w:rsidR="002A488F">
        <w:rPr>
          <w:rFonts w:ascii="Source Sans Pro" w:eastAsiaTheme="minorEastAsia" w:hAnsi="Source Sans Pro"/>
          <w:color w:val="1F1F1F"/>
          <w:sz w:val="24"/>
          <w:szCs w:val="24"/>
        </w:rPr>
        <w:t xml:space="preserve">key </w:t>
      </w:r>
      <w:r w:rsidRPr="00B87882">
        <w:rPr>
          <w:rFonts w:ascii="Source Sans Pro" w:eastAsiaTheme="minorEastAsia" w:hAnsi="Source Sans Pro"/>
          <w:color w:val="1F1F1F"/>
          <w:sz w:val="24"/>
          <w:szCs w:val="24"/>
        </w:rPr>
        <w:t>issues facing states and featured many opportunities for networking among the state leaders</w:t>
      </w:r>
      <w:r w:rsidR="00A0070A">
        <w:rPr>
          <w:rFonts w:ascii="Source Sans Pro" w:eastAsiaTheme="minorEastAsia" w:hAnsi="Source Sans Pro"/>
          <w:color w:val="1F1F1F"/>
          <w:sz w:val="24"/>
          <w:szCs w:val="24"/>
        </w:rPr>
        <w:t>.</w:t>
      </w:r>
    </w:p>
    <w:p w14:paraId="77BE34E9" w14:textId="14A05334" w:rsidR="00187C6F" w:rsidRDefault="00187C6F" w:rsidP="001931C1">
      <w:pPr>
        <w:spacing w:after="0"/>
        <w:rPr>
          <w:rFonts w:ascii="Source Sans Pro SemiBold" w:hAnsi="Source Sans Pro SemiBold" w:cstheme="majorHAnsi"/>
          <w:color w:val="ED7D31" w:themeColor="accent2"/>
          <w:sz w:val="24"/>
          <w:szCs w:val="24"/>
        </w:rPr>
      </w:pPr>
    </w:p>
    <w:p w14:paraId="0040ED50" w14:textId="65A4BB78" w:rsidR="0042644A" w:rsidRDefault="00A0070A" w:rsidP="001931C1">
      <w:pPr>
        <w:spacing w:after="0"/>
        <w:rPr>
          <w:rFonts w:ascii="Source Sans Pro SemiBold" w:hAnsi="Source Sans Pro SemiBold" w:cstheme="majorHAnsi"/>
          <w:color w:val="ED7D31" w:themeColor="accent2"/>
          <w:sz w:val="28"/>
          <w:szCs w:val="28"/>
        </w:rPr>
      </w:pPr>
      <w:r w:rsidRPr="00B87882">
        <w:rPr>
          <w:rFonts w:ascii="Source Sans Pro SemiBold" w:hAnsi="Source Sans Pro SemiBold" w:cstheme="majorHAnsi"/>
          <w:noProof/>
          <w:color w:val="ED7D31" w:themeColor="accent2"/>
          <w:sz w:val="28"/>
          <w:szCs w:val="28"/>
        </w:rPr>
        <w:drawing>
          <wp:anchor distT="0" distB="0" distL="114300" distR="114300" simplePos="0" relativeHeight="251658241" behindDoc="0" locked="0" layoutInCell="1" allowOverlap="1" wp14:anchorId="35611CA9" wp14:editId="5E1A1EE9">
            <wp:simplePos x="0" y="0"/>
            <wp:positionH relativeFrom="margin">
              <wp:posOffset>4794250</wp:posOffset>
            </wp:positionH>
            <wp:positionV relativeFrom="paragraph">
              <wp:posOffset>143510</wp:posOffset>
            </wp:positionV>
            <wp:extent cx="2305050" cy="1943735"/>
            <wp:effectExtent l="0" t="0" r="0" b="0"/>
            <wp:wrapSquare wrapText="bothSides"/>
            <wp:docPr id="1" name="Picture 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websit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05050" cy="1943735"/>
                    </a:xfrm>
                    <a:prstGeom prst="rect">
                      <a:avLst/>
                    </a:prstGeom>
                  </pic:spPr>
                </pic:pic>
              </a:graphicData>
            </a:graphic>
            <wp14:sizeRelH relativeFrom="margin">
              <wp14:pctWidth>0</wp14:pctWidth>
            </wp14:sizeRelH>
            <wp14:sizeRelV relativeFrom="margin">
              <wp14:pctHeight>0</wp14:pctHeight>
            </wp14:sizeRelV>
          </wp:anchor>
        </w:drawing>
      </w:r>
      <w:r w:rsidR="008863FF" w:rsidRPr="00B87882">
        <w:rPr>
          <w:rFonts w:ascii="Source Sans Pro SemiBold" w:hAnsi="Source Sans Pro SemiBold" w:cstheme="majorHAnsi"/>
          <w:color w:val="ED7D31" w:themeColor="accent2"/>
          <w:sz w:val="28"/>
          <w:szCs w:val="28"/>
        </w:rPr>
        <w:t xml:space="preserve">Web Content, </w:t>
      </w:r>
      <w:r w:rsidR="00140E69" w:rsidRPr="00B87882">
        <w:rPr>
          <w:rFonts w:ascii="Source Sans Pro SemiBold" w:hAnsi="Source Sans Pro SemiBold" w:cstheme="majorHAnsi"/>
          <w:color w:val="ED7D31" w:themeColor="accent2"/>
          <w:sz w:val="28"/>
          <w:szCs w:val="28"/>
        </w:rPr>
        <w:t>Bulletins</w:t>
      </w:r>
      <w:r w:rsidR="00E86992" w:rsidRPr="00B87882">
        <w:rPr>
          <w:rFonts w:ascii="Source Sans Pro SemiBold" w:hAnsi="Source Sans Pro SemiBold" w:cstheme="majorHAnsi"/>
          <w:color w:val="ED7D31" w:themeColor="accent2"/>
          <w:sz w:val="28"/>
          <w:szCs w:val="28"/>
        </w:rPr>
        <w:t xml:space="preserve"> and Reports</w:t>
      </w:r>
      <w:r w:rsidR="0081294C">
        <w:rPr>
          <w:rFonts w:ascii="Source Sans Pro SemiBold" w:hAnsi="Source Sans Pro SemiBold" w:cstheme="majorHAnsi"/>
          <w:color w:val="ED7D31" w:themeColor="accent2"/>
          <w:sz w:val="28"/>
          <w:szCs w:val="28"/>
        </w:rPr>
        <w:t xml:space="preserve"> </w:t>
      </w:r>
    </w:p>
    <w:p w14:paraId="3249B5C6" w14:textId="3522C2D0" w:rsidR="00C11246" w:rsidRPr="00FB483E" w:rsidRDefault="00FB483E" w:rsidP="001931C1">
      <w:pPr>
        <w:spacing w:after="0"/>
        <w:rPr>
          <w:rFonts w:ascii="Source Sans Pro SemiBold" w:hAnsi="Source Sans Pro SemiBold" w:cstheme="majorHAnsi"/>
          <w:i/>
          <w:iCs/>
          <w:color w:val="ED7D31" w:themeColor="accent2"/>
          <w:sz w:val="24"/>
          <w:szCs w:val="24"/>
        </w:rPr>
      </w:pPr>
      <w:r w:rsidRPr="00FB483E">
        <w:rPr>
          <w:rFonts w:ascii="Source Sans Pro SemiBold" w:hAnsi="Source Sans Pro SemiBold" w:cstheme="majorHAnsi"/>
          <w:i/>
          <w:iCs/>
          <w:color w:val="ED7D31" w:themeColor="accent2"/>
          <w:sz w:val="24"/>
          <w:szCs w:val="24"/>
        </w:rPr>
        <w:t>SEDE Website: Resources Tab</w:t>
      </w:r>
    </w:p>
    <w:p w14:paraId="466D0F7D" w14:textId="05F06209" w:rsidR="00140E69" w:rsidRPr="00B87882" w:rsidRDefault="00140E69"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Produced and distributed 12 SEDE Network bulletins which can be found on the SEDE </w:t>
      </w:r>
      <w:hyperlink r:id="rId15">
        <w:r w:rsidRPr="002338C8">
          <w:rPr>
            <w:rFonts w:ascii="Source Sans Pro" w:eastAsiaTheme="minorEastAsia" w:hAnsi="Source Sans Pro"/>
            <w:color w:val="1F1F1F"/>
            <w:sz w:val="24"/>
            <w:szCs w:val="24"/>
          </w:rPr>
          <w:t>website</w:t>
        </w:r>
      </w:hyperlink>
      <w:r w:rsidRPr="002338C8">
        <w:rPr>
          <w:rFonts w:ascii="Source Sans Pro" w:eastAsiaTheme="minorEastAsia" w:hAnsi="Source Sans Pro"/>
          <w:color w:val="1F1F1F"/>
          <w:sz w:val="24"/>
          <w:szCs w:val="24"/>
        </w:rPr>
        <w:t xml:space="preserve"> under the </w:t>
      </w:r>
      <w:hyperlink r:id="rId16" w:history="1">
        <w:r w:rsidRPr="002338C8">
          <w:rPr>
            <w:rFonts w:ascii="Source Sans Pro" w:eastAsiaTheme="minorEastAsia" w:hAnsi="Source Sans Pro"/>
            <w:color w:val="1F1F1F"/>
            <w:sz w:val="24"/>
            <w:szCs w:val="24"/>
          </w:rPr>
          <w:t>Resources</w:t>
        </w:r>
      </w:hyperlink>
      <w:r w:rsidRPr="002338C8">
        <w:rPr>
          <w:rFonts w:ascii="Source Sans Pro" w:eastAsiaTheme="minorEastAsia" w:hAnsi="Source Sans Pro"/>
          <w:color w:val="1F1F1F"/>
          <w:sz w:val="24"/>
          <w:szCs w:val="24"/>
        </w:rPr>
        <w:t xml:space="preserve"> tab</w:t>
      </w:r>
      <w:r w:rsidR="00FF7FA7" w:rsidRPr="002338C8">
        <w:rPr>
          <w:rFonts w:ascii="Source Sans Pro" w:hAnsi="Source Sans Pro"/>
          <w:color w:val="1F1F1F"/>
        </w:rPr>
        <w:t>.</w:t>
      </w:r>
    </w:p>
    <w:p w14:paraId="4384D1AE" w14:textId="02DED467" w:rsidR="00FF7FA7" w:rsidRPr="00B87882" w:rsidRDefault="00FF7FA7"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Red</w:t>
      </w:r>
      <w:r w:rsidR="00695286" w:rsidRPr="00B87882">
        <w:rPr>
          <w:rFonts w:ascii="Source Sans Pro" w:eastAsiaTheme="minorEastAsia" w:hAnsi="Source Sans Pro"/>
          <w:color w:val="1F1F1F"/>
          <w:sz w:val="24"/>
          <w:szCs w:val="24"/>
        </w:rPr>
        <w:t>esigned and refreshed the Bulletin form</w:t>
      </w:r>
      <w:r w:rsidR="00A80902">
        <w:rPr>
          <w:rFonts w:ascii="Source Sans Pro" w:eastAsiaTheme="minorEastAsia" w:hAnsi="Source Sans Pro"/>
          <w:color w:val="1F1F1F"/>
          <w:sz w:val="24"/>
          <w:szCs w:val="24"/>
        </w:rPr>
        <w:t>a</w:t>
      </w:r>
      <w:r w:rsidR="00695286" w:rsidRPr="00B87882">
        <w:rPr>
          <w:rFonts w:ascii="Source Sans Pro" w:eastAsiaTheme="minorEastAsia" w:hAnsi="Source Sans Pro"/>
          <w:color w:val="1F1F1F"/>
          <w:sz w:val="24"/>
          <w:szCs w:val="24"/>
        </w:rPr>
        <w:t xml:space="preserve">t. </w:t>
      </w:r>
    </w:p>
    <w:p w14:paraId="49B8D9EA" w14:textId="1B105EF0" w:rsidR="00133135" w:rsidRPr="00B87882" w:rsidRDefault="00133135"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Published </w:t>
      </w:r>
      <w:r w:rsidR="00892FC0" w:rsidRPr="00B87882">
        <w:rPr>
          <w:rFonts w:ascii="Source Sans Pro" w:eastAsiaTheme="minorEastAsia" w:hAnsi="Source Sans Pro"/>
          <w:color w:val="1F1F1F"/>
          <w:sz w:val="24"/>
          <w:szCs w:val="24"/>
        </w:rPr>
        <w:t xml:space="preserve">a series of </w:t>
      </w:r>
      <w:r w:rsidR="00CD18EA" w:rsidRPr="00B87882">
        <w:rPr>
          <w:rFonts w:ascii="Source Sans Pro" w:eastAsiaTheme="minorEastAsia" w:hAnsi="Source Sans Pro"/>
          <w:color w:val="1F1F1F"/>
          <w:sz w:val="24"/>
          <w:szCs w:val="24"/>
        </w:rPr>
        <w:t xml:space="preserve">short reports </w:t>
      </w:r>
      <w:r w:rsidRPr="00B87882">
        <w:rPr>
          <w:rFonts w:ascii="Source Sans Pro" w:eastAsiaTheme="minorEastAsia" w:hAnsi="Source Sans Pro"/>
          <w:color w:val="1F1F1F"/>
          <w:sz w:val="24"/>
          <w:szCs w:val="24"/>
        </w:rPr>
        <w:t xml:space="preserve">on priority </w:t>
      </w:r>
      <w:r w:rsidR="00892FC0" w:rsidRPr="00B87882">
        <w:rPr>
          <w:rFonts w:ascii="Source Sans Pro" w:eastAsiaTheme="minorEastAsia" w:hAnsi="Source Sans Pro"/>
          <w:color w:val="1F1F1F"/>
          <w:sz w:val="24"/>
          <w:szCs w:val="24"/>
        </w:rPr>
        <w:t xml:space="preserve">state </w:t>
      </w:r>
      <w:r w:rsidRPr="00B87882">
        <w:rPr>
          <w:rFonts w:ascii="Source Sans Pro" w:eastAsiaTheme="minorEastAsia" w:hAnsi="Source Sans Pro"/>
          <w:color w:val="1F1F1F"/>
          <w:sz w:val="24"/>
          <w:szCs w:val="24"/>
        </w:rPr>
        <w:t xml:space="preserve">issues including </w:t>
      </w:r>
      <w:r w:rsidR="009F36F5" w:rsidRPr="00B87882">
        <w:rPr>
          <w:rFonts w:ascii="Source Sans Pro" w:eastAsiaTheme="minorEastAsia" w:hAnsi="Source Sans Pro"/>
          <w:color w:val="1F1F1F"/>
          <w:sz w:val="24"/>
          <w:szCs w:val="24"/>
        </w:rPr>
        <w:t xml:space="preserve">aligning </w:t>
      </w:r>
      <w:r w:rsidRPr="00B87882">
        <w:rPr>
          <w:rFonts w:ascii="Source Sans Pro" w:eastAsiaTheme="minorEastAsia" w:hAnsi="Source Sans Pro"/>
          <w:color w:val="1F1F1F"/>
          <w:sz w:val="24"/>
          <w:szCs w:val="24"/>
        </w:rPr>
        <w:t>state-</w:t>
      </w:r>
      <w:r w:rsidR="009F36F5" w:rsidRPr="00B87882">
        <w:rPr>
          <w:rFonts w:ascii="Source Sans Pro" w:eastAsiaTheme="minorEastAsia" w:hAnsi="Source Sans Pro"/>
          <w:color w:val="1F1F1F"/>
          <w:sz w:val="24"/>
          <w:szCs w:val="24"/>
        </w:rPr>
        <w:t xml:space="preserve">regional strategies, </w:t>
      </w:r>
      <w:r w:rsidR="006671D6" w:rsidRPr="00B87882">
        <w:rPr>
          <w:rFonts w:ascii="Source Sans Pro" w:eastAsiaTheme="minorEastAsia" w:hAnsi="Source Sans Pro"/>
          <w:color w:val="1F1F1F"/>
          <w:sz w:val="24"/>
          <w:szCs w:val="24"/>
        </w:rPr>
        <w:t xml:space="preserve">the CHIPS Act,  and </w:t>
      </w:r>
      <w:r w:rsidR="003D3A71" w:rsidRPr="00B87882">
        <w:rPr>
          <w:rFonts w:ascii="Source Sans Pro" w:eastAsiaTheme="minorEastAsia" w:hAnsi="Source Sans Pro"/>
          <w:color w:val="1F1F1F"/>
          <w:sz w:val="24"/>
          <w:szCs w:val="24"/>
        </w:rPr>
        <w:t>SSBCI</w:t>
      </w:r>
      <w:r w:rsidR="006671D6" w:rsidRPr="00B87882">
        <w:rPr>
          <w:rFonts w:ascii="Source Sans Pro" w:eastAsiaTheme="minorEastAsia" w:hAnsi="Source Sans Pro"/>
          <w:color w:val="1F1F1F"/>
          <w:sz w:val="24"/>
          <w:szCs w:val="24"/>
        </w:rPr>
        <w:t>.</w:t>
      </w:r>
      <w:r w:rsidRPr="00B87882">
        <w:rPr>
          <w:rFonts w:ascii="Source Sans Pro" w:eastAsiaTheme="minorEastAsia" w:hAnsi="Source Sans Pro"/>
          <w:color w:val="1F1F1F"/>
          <w:sz w:val="24"/>
          <w:szCs w:val="24"/>
        </w:rPr>
        <w:t xml:space="preserve"> </w:t>
      </w:r>
    </w:p>
    <w:p w14:paraId="4A541ED1" w14:textId="0C618CF2" w:rsidR="008863FF" w:rsidRPr="00B87882" w:rsidRDefault="008863FF"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Continued streamlining web content to </w:t>
      </w:r>
      <w:r w:rsidR="0016016E">
        <w:rPr>
          <w:rFonts w:ascii="Source Sans Pro" w:eastAsiaTheme="minorEastAsia" w:hAnsi="Source Sans Pro"/>
          <w:color w:val="1F1F1F"/>
          <w:sz w:val="24"/>
          <w:szCs w:val="24"/>
        </w:rPr>
        <w:t xml:space="preserve">for </w:t>
      </w:r>
      <w:r w:rsidR="00D12FB9">
        <w:rPr>
          <w:rFonts w:ascii="Source Sans Pro" w:eastAsiaTheme="minorEastAsia" w:hAnsi="Source Sans Pro"/>
          <w:color w:val="1F1F1F"/>
          <w:sz w:val="24"/>
          <w:szCs w:val="24"/>
        </w:rPr>
        <w:t>state leaders.</w:t>
      </w:r>
    </w:p>
    <w:p w14:paraId="2790FF13" w14:textId="7CC81EC1" w:rsidR="00FA6FB8" w:rsidRPr="00B87882" w:rsidRDefault="00FA6FB8" w:rsidP="00B87882">
      <w:pPr>
        <w:pStyle w:val="ListParagraph"/>
        <w:numPr>
          <w:ilvl w:val="0"/>
          <w:numId w:val="12"/>
        </w:numPr>
        <w:spacing w:after="0"/>
        <w:ind w:left="360"/>
        <w:rPr>
          <w:rFonts w:ascii="Source Sans Pro" w:eastAsiaTheme="minorEastAsia" w:hAnsi="Source Sans Pro"/>
          <w:color w:val="1F1F1F"/>
          <w:sz w:val="24"/>
          <w:szCs w:val="24"/>
        </w:rPr>
      </w:pPr>
      <w:r>
        <w:rPr>
          <w:rFonts w:ascii="Source Sans Pro" w:eastAsiaTheme="minorEastAsia" w:hAnsi="Source Sans Pro"/>
          <w:color w:val="1F1F1F"/>
          <w:sz w:val="24"/>
          <w:szCs w:val="24"/>
        </w:rPr>
        <w:t xml:space="preserve">Created a database of </w:t>
      </w:r>
      <w:r w:rsidR="008B3B75">
        <w:rPr>
          <w:rFonts w:ascii="Source Sans Pro" w:eastAsiaTheme="minorEastAsia" w:hAnsi="Source Sans Pro"/>
          <w:color w:val="1F1F1F"/>
          <w:sz w:val="24"/>
          <w:szCs w:val="24"/>
        </w:rPr>
        <w:t xml:space="preserve">regional and </w:t>
      </w:r>
      <w:r>
        <w:rPr>
          <w:rFonts w:ascii="Source Sans Pro" w:eastAsiaTheme="minorEastAsia" w:hAnsi="Source Sans Pro"/>
          <w:color w:val="1F1F1F"/>
          <w:sz w:val="24"/>
          <w:szCs w:val="24"/>
        </w:rPr>
        <w:t>state economic development strategies</w:t>
      </w:r>
      <w:r w:rsidR="00450B8D">
        <w:rPr>
          <w:rFonts w:ascii="Source Sans Pro" w:eastAsiaTheme="minorEastAsia" w:hAnsi="Source Sans Pro"/>
          <w:color w:val="1F1F1F"/>
          <w:sz w:val="24"/>
          <w:szCs w:val="24"/>
        </w:rPr>
        <w:t xml:space="preserve"> </w:t>
      </w:r>
      <w:r w:rsidR="0085217E">
        <w:rPr>
          <w:rFonts w:ascii="Source Sans Pro" w:eastAsiaTheme="minorEastAsia" w:hAnsi="Source Sans Pro"/>
          <w:color w:val="1F1F1F"/>
          <w:sz w:val="24"/>
          <w:szCs w:val="24"/>
        </w:rPr>
        <w:t xml:space="preserve">which included </w:t>
      </w:r>
      <w:r w:rsidR="00450B8D">
        <w:rPr>
          <w:rFonts w:ascii="Source Sans Pro" w:eastAsiaTheme="minorEastAsia" w:hAnsi="Source Sans Pro"/>
          <w:color w:val="1F1F1F"/>
          <w:sz w:val="24"/>
          <w:szCs w:val="24"/>
        </w:rPr>
        <w:t>details on approaches and tactics.</w:t>
      </w:r>
    </w:p>
    <w:p w14:paraId="6A3585B0" w14:textId="53A4F125" w:rsidR="00AE2B30" w:rsidRDefault="00AE2B30" w:rsidP="00133135">
      <w:pPr>
        <w:spacing w:after="0"/>
        <w:rPr>
          <w:rFonts w:ascii="Source Sans Pro SemiBold" w:hAnsi="Source Sans Pro SemiBold" w:cstheme="majorHAnsi"/>
          <w:color w:val="ED7D31" w:themeColor="accent2"/>
          <w:sz w:val="24"/>
          <w:szCs w:val="24"/>
        </w:rPr>
      </w:pPr>
    </w:p>
    <w:p w14:paraId="37733C7C" w14:textId="77777777" w:rsidR="0042644A" w:rsidRDefault="00CE7ED5" w:rsidP="00CE7ED5">
      <w:pPr>
        <w:spacing w:after="0"/>
        <w:rPr>
          <w:rFonts w:ascii="Source Sans Pro SemiBold" w:hAnsi="Source Sans Pro SemiBold" w:cstheme="majorHAnsi"/>
          <w:color w:val="ED7D31" w:themeColor="accent2"/>
          <w:sz w:val="28"/>
          <w:szCs w:val="28"/>
        </w:rPr>
      </w:pPr>
      <w:r w:rsidRPr="00B87882">
        <w:rPr>
          <w:rFonts w:ascii="Source Sans Pro SemiBold" w:hAnsi="Source Sans Pro SemiBold" w:cstheme="majorHAnsi"/>
          <w:color w:val="ED7D31" w:themeColor="accent2"/>
          <w:sz w:val="28"/>
          <w:szCs w:val="28"/>
        </w:rPr>
        <w:t>Economic Development Leaders in Action</w:t>
      </w:r>
      <w:r w:rsidR="005D2F6F">
        <w:rPr>
          <w:rFonts w:ascii="Source Sans Pro SemiBold" w:hAnsi="Source Sans Pro SemiBold" w:cstheme="majorHAnsi"/>
          <w:color w:val="ED7D31" w:themeColor="accent2"/>
          <w:sz w:val="28"/>
          <w:szCs w:val="28"/>
        </w:rPr>
        <w:t xml:space="preserve"> </w:t>
      </w:r>
    </w:p>
    <w:p w14:paraId="25583B21" w14:textId="17631A47" w:rsidR="00CE7ED5" w:rsidRPr="00B87882" w:rsidRDefault="00FB483E" w:rsidP="00CE7ED5">
      <w:pPr>
        <w:spacing w:after="0"/>
        <w:rPr>
          <w:rFonts w:ascii="Source Sans Pro SemiBold" w:hAnsi="Source Sans Pro SemiBold" w:cstheme="majorHAnsi"/>
          <w:color w:val="C45911" w:themeColor="accent2" w:themeShade="BF"/>
          <w:sz w:val="28"/>
          <w:szCs w:val="28"/>
        </w:rPr>
      </w:pPr>
      <w:r w:rsidRPr="00FB483E">
        <w:rPr>
          <w:rFonts w:ascii="Source Sans Pro SemiBold" w:hAnsi="Source Sans Pro SemiBold" w:cstheme="majorHAnsi"/>
          <w:i/>
          <w:iCs/>
          <w:color w:val="ED7D31" w:themeColor="accent2"/>
          <w:sz w:val="24"/>
          <w:szCs w:val="24"/>
        </w:rPr>
        <w:t xml:space="preserve">SEDE Website: </w:t>
      </w:r>
      <w:r>
        <w:rPr>
          <w:rFonts w:ascii="Source Sans Pro SemiBold" w:hAnsi="Source Sans Pro SemiBold" w:cstheme="majorHAnsi"/>
          <w:i/>
          <w:iCs/>
          <w:color w:val="ED7D31" w:themeColor="accent2"/>
          <w:sz w:val="24"/>
          <w:szCs w:val="24"/>
        </w:rPr>
        <w:t>State – Local Alignment Tab</w:t>
      </w:r>
    </w:p>
    <w:p w14:paraId="48DE1019" w14:textId="458B789F" w:rsidR="00CE7ED5" w:rsidRPr="00B87882" w:rsidRDefault="00271A8C"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Completed </w:t>
      </w:r>
      <w:r w:rsidR="00900421" w:rsidRPr="00B87882">
        <w:rPr>
          <w:rFonts w:ascii="Source Sans Pro" w:eastAsiaTheme="minorEastAsia" w:hAnsi="Source Sans Pro"/>
          <w:color w:val="1F1F1F"/>
          <w:sz w:val="24"/>
          <w:szCs w:val="24"/>
        </w:rPr>
        <w:t xml:space="preserve">86 </w:t>
      </w:r>
      <w:r w:rsidRPr="00B87882">
        <w:rPr>
          <w:rFonts w:ascii="Source Sans Pro" w:eastAsiaTheme="minorEastAsia" w:hAnsi="Source Sans Pro"/>
          <w:color w:val="1F1F1F"/>
          <w:sz w:val="24"/>
          <w:szCs w:val="24"/>
        </w:rPr>
        <w:t xml:space="preserve">videos </w:t>
      </w:r>
      <w:r w:rsidR="00D21C67" w:rsidRPr="00B87882">
        <w:rPr>
          <w:rFonts w:ascii="Source Sans Pro" w:eastAsiaTheme="minorEastAsia" w:hAnsi="Source Sans Pro"/>
          <w:color w:val="1F1F1F"/>
          <w:sz w:val="24"/>
          <w:szCs w:val="24"/>
        </w:rPr>
        <w:t>of</w:t>
      </w:r>
      <w:r w:rsidR="00186EC0" w:rsidRPr="00B87882">
        <w:rPr>
          <w:rFonts w:ascii="Source Sans Pro" w:eastAsiaTheme="minorEastAsia" w:hAnsi="Source Sans Pro"/>
          <w:color w:val="1F1F1F"/>
          <w:sz w:val="24"/>
          <w:szCs w:val="24"/>
        </w:rPr>
        <w:t xml:space="preserve"> 18</w:t>
      </w:r>
      <w:r w:rsidR="00403006" w:rsidRPr="00B87882">
        <w:rPr>
          <w:rFonts w:ascii="Source Sans Pro" w:eastAsiaTheme="minorEastAsia" w:hAnsi="Source Sans Pro"/>
          <w:color w:val="1F1F1F"/>
          <w:sz w:val="24"/>
          <w:szCs w:val="24"/>
        </w:rPr>
        <w:t xml:space="preserve"> SEDE members </w:t>
      </w:r>
      <w:r w:rsidR="004D20AA" w:rsidRPr="00B87882">
        <w:rPr>
          <w:rFonts w:ascii="Source Sans Pro" w:eastAsiaTheme="minorEastAsia" w:hAnsi="Source Sans Pro"/>
          <w:color w:val="1F1F1F"/>
          <w:sz w:val="24"/>
          <w:szCs w:val="24"/>
        </w:rPr>
        <w:t>who</w:t>
      </w:r>
      <w:r w:rsidR="00403006" w:rsidRPr="00B87882">
        <w:rPr>
          <w:rFonts w:ascii="Source Sans Pro" w:eastAsiaTheme="minorEastAsia" w:hAnsi="Source Sans Pro"/>
          <w:color w:val="1F1F1F"/>
          <w:sz w:val="24"/>
          <w:szCs w:val="24"/>
        </w:rPr>
        <w:t xml:space="preserve"> </w:t>
      </w:r>
      <w:r w:rsidR="00D21C67" w:rsidRPr="00B87882">
        <w:rPr>
          <w:rFonts w:ascii="Source Sans Pro" w:eastAsiaTheme="minorEastAsia" w:hAnsi="Source Sans Pro"/>
          <w:color w:val="1F1F1F"/>
          <w:sz w:val="24"/>
          <w:szCs w:val="24"/>
        </w:rPr>
        <w:t>offered</w:t>
      </w:r>
      <w:r w:rsidR="00403006" w:rsidRPr="00B87882">
        <w:rPr>
          <w:rFonts w:ascii="Source Sans Pro" w:eastAsiaTheme="minorEastAsia" w:hAnsi="Source Sans Pro"/>
          <w:color w:val="1F1F1F"/>
          <w:sz w:val="24"/>
          <w:szCs w:val="24"/>
        </w:rPr>
        <w:t xml:space="preserve"> insights and first-hand</w:t>
      </w:r>
      <w:r w:rsidR="00F136B0">
        <w:rPr>
          <w:rFonts w:ascii="Source Sans Pro" w:eastAsiaTheme="minorEastAsia" w:hAnsi="Source Sans Pro"/>
          <w:color w:val="1F1F1F"/>
          <w:sz w:val="24"/>
          <w:szCs w:val="24"/>
        </w:rPr>
        <w:t xml:space="preserve"> perspectives</w:t>
      </w:r>
      <w:r w:rsidR="00403006" w:rsidRPr="00B87882">
        <w:rPr>
          <w:rFonts w:ascii="Source Sans Pro" w:eastAsiaTheme="minorEastAsia" w:hAnsi="Source Sans Pro"/>
          <w:color w:val="1F1F1F"/>
          <w:sz w:val="24"/>
          <w:szCs w:val="24"/>
        </w:rPr>
        <w:t xml:space="preserve"> to help new and experienced state economic development leaders succeed</w:t>
      </w:r>
      <w:r w:rsidR="00900421" w:rsidRPr="00B87882">
        <w:rPr>
          <w:rFonts w:ascii="Source Sans Pro" w:eastAsiaTheme="minorEastAsia" w:hAnsi="Source Sans Pro"/>
          <w:color w:val="1F1F1F"/>
          <w:sz w:val="24"/>
          <w:szCs w:val="24"/>
        </w:rPr>
        <w:t>.</w:t>
      </w:r>
    </w:p>
    <w:p w14:paraId="3AECC365" w14:textId="44464BB2" w:rsidR="0027194F" w:rsidRPr="00B87882" w:rsidRDefault="006B47C8" w:rsidP="00B87882">
      <w:pPr>
        <w:pStyle w:val="ListParagraph"/>
        <w:numPr>
          <w:ilvl w:val="0"/>
          <w:numId w:val="12"/>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Videos and supplementary materials </w:t>
      </w:r>
      <w:r w:rsidR="00C51608" w:rsidRPr="00B87882">
        <w:rPr>
          <w:rFonts w:ascii="Source Sans Pro" w:eastAsiaTheme="minorEastAsia" w:hAnsi="Source Sans Pro"/>
          <w:color w:val="1F1F1F"/>
          <w:sz w:val="24"/>
          <w:szCs w:val="24"/>
        </w:rPr>
        <w:t>offer perspectives on the following topics:</w:t>
      </w:r>
    </w:p>
    <w:p w14:paraId="586A7836" w14:textId="77777777" w:rsidR="00E31B95" w:rsidRDefault="00E31B95" w:rsidP="007732A9">
      <w:pPr>
        <w:spacing w:after="0"/>
        <w:rPr>
          <w:rFonts w:ascii="Source Sans Pro" w:eastAsiaTheme="minorEastAsia" w:hAnsi="Source Sans Pro"/>
          <w:color w:val="1F1F1F"/>
        </w:rPr>
      </w:pPr>
    </w:p>
    <w:p w14:paraId="2DCF9011" w14:textId="77777777" w:rsidR="007732A9" w:rsidRPr="007732A9" w:rsidRDefault="007732A9" w:rsidP="007732A9">
      <w:pPr>
        <w:spacing w:after="0"/>
        <w:rPr>
          <w:rFonts w:ascii="Source Sans Pro" w:eastAsiaTheme="minorEastAsia" w:hAnsi="Source Sans Pro"/>
          <w:color w:val="1F1F1F"/>
        </w:rPr>
        <w:sectPr w:rsidR="007732A9" w:rsidRPr="007732A9" w:rsidSect="00F83EC9">
          <w:headerReference w:type="even" r:id="rId17"/>
          <w:headerReference w:type="default" r:id="rId18"/>
          <w:footerReference w:type="even" r:id="rId19"/>
          <w:footerReference w:type="default" r:id="rId20"/>
          <w:headerReference w:type="first" r:id="rId21"/>
          <w:footerReference w:type="first" r:id="rId22"/>
          <w:type w:val="continuous"/>
          <w:pgSz w:w="12240" w:h="15840"/>
          <w:pgMar w:top="720" w:right="720" w:bottom="720" w:left="720" w:header="720" w:footer="720" w:gutter="0"/>
          <w:cols w:space="720"/>
          <w:docGrid w:linePitch="360"/>
        </w:sectPr>
      </w:pPr>
    </w:p>
    <w:p w14:paraId="2D2AEF51" w14:textId="77777777" w:rsidR="007A26A1" w:rsidRDefault="007A26A1" w:rsidP="006D7441">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The Value of Economic Development</w:t>
      </w:r>
    </w:p>
    <w:p w14:paraId="53BA5B64" w14:textId="77777777" w:rsidR="008D28EA" w:rsidRDefault="008D28EA" w:rsidP="006D7441">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Leading Change</w:t>
      </w:r>
    </w:p>
    <w:p w14:paraId="24EEBDE5" w14:textId="77777777" w:rsidR="008D28EA" w:rsidRPr="005C5C10" w:rsidRDefault="008D28EA" w:rsidP="008D28EA">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How can SEDE Help? </w:t>
      </w:r>
    </w:p>
    <w:p w14:paraId="487E1120" w14:textId="195E5A49" w:rsidR="0012528E" w:rsidRPr="009F52AD" w:rsidRDefault="0012528E" w:rsidP="006D7441">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Federal Relationships </w:t>
      </w:r>
    </w:p>
    <w:p w14:paraId="3D697AFC" w14:textId="77777777" w:rsidR="008D28EA" w:rsidRDefault="0012528E" w:rsidP="006D7441">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Regional Relationships</w:t>
      </w:r>
    </w:p>
    <w:p w14:paraId="60EEBA12" w14:textId="77777777" w:rsidR="006E469B" w:rsidRDefault="008D28EA" w:rsidP="006D7441">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Legislative Relationships</w:t>
      </w:r>
    </w:p>
    <w:p w14:paraId="2763C175" w14:textId="7C7327E6" w:rsidR="0012528E" w:rsidRDefault="0012528E" w:rsidP="006D7441">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 </w:t>
      </w:r>
      <w:r w:rsidR="006E469B" w:rsidRPr="006E469B">
        <w:rPr>
          <w:rFonts w:ascii="Source Sans Pro" w:eastAsiaTheme="minorEastAsia" w:hAnsi="Source Sans Pro"/>
          <w:color w:val="1F1F1F"/>
        </w:rPr>
        <w:t>Agency Organizational Decisions</w:t>
      </w:r>
    </w:p>
    <w:p w14:paraId="6677DB4C" w14:textId="4BF47682" w:rsidR="004222C6" w:rsidRDefault="004222C6" w:rsidP="006D7441">
      <w:pPr>
        <w:pStyle w:val="ListParagraph"/>
        <w:numPr>
          <w:ilvl w:val="1"/>
          <w:numId w:val="11"/>
        </w:numPr>
        <w:spacing w:after="0"/>
        <w:ind w:left="990" w:hanging="450"/>
        <w:rPr>
          <w:rFonts w:ascii="Source Sans Pro" w:eastAsiaTheme="minorEastAsia" w:hAnsi="Source Sans Pro"/>
          <w:color w:val="1F1F1F"/>
        </w:rPr>
      </w:pPr>
      <w:r w:rsidRPr="004222C6">
        <w:rPr>
          <w:rFonts w:ascii="Source Sans Pro" w:eastAsiaTheme="minorEastAsia" w:hAnsi="Source Sans Pro"/>
          <w:color w:val="1F1F1F"/>
        </w:rPr>
        <w:t xml:space="preserve">Incorporating DEI Strategies </w:t>
      </w:r>
    </w:p>
    <w:p w14:paraId="58AE9096" w14:textId="633FF600" w:rsidR="004222C6" w:rsidRDefault="004222C6" w:rsidP="006D7441">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Developing a Winning Team</w:t>
      </w:r>
    </w:p>
    <w:p w14:paraId="0B451258" w14:textId="57FE4D65" w:rsidR="004222C6" w:rsidRDefault="004222C6" w:rsidP="006D7441">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Partnership Building</w:t>
      </w:r>
    </w:p>
    <w:p w14:paraId="07F9E8F8" w14:textId="77777777" w:rsidR="00040A56" w:rsidRPr="005C5C10" w:rsidRDefault="00040A56" w:rsidP="00040A56">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Support Small Businesses </w:t>
      </w:r>
    </w:p>
    <w:p w14:paraId="196B177C" w14:textId="77777777" w:rsidR="00040A56" w:rsidRDefault="00040A56" w:rsidP="00040A56">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 xml:space="preserve">Entrepreneur Development </w:t>
      </w:r>
    </w:p>
    <w:p w14:paraId="0B3F948F" w14:textId="77777777" w:rsidR="00040A56" w:rsidRPr="005C5C10" w:rsidRDefault="00040A56" w:rsidP="00040A56">
      <w:pPr>
        <w:pStyle w:val="ListParagraph"/>
        <w:numPr>
          <w:ilvl w:val="1"/>
          <w:numId w:val="11"/>
        </w:numPr>
        <w:spacing w:after="0"/>
        <w:ind w:left="990" w:hanging="450"/>
        <w:rPr>
          <w:rFonts w:ascii="Source Sans Pro" w:eastAsiaTheme="minorEastAsia" w:hAnsi="Source Sans Pro"/>
          <w:color w:val="1F1F1F"/>
        </w:rPr>
      </w:pPr>
      <w:r w:rsidRPr="005C5C10">
        <w:rPr>
          <w:rFonts w:ascii="Source Sans Pro" w:eastAsiaTheme="minorEastAsia" w:hAnsi="Source Sans Pro"/>
          <w:color w:val="1F1F1F"/>
        </w:rPr>
        <w:t>Workforce Development  </w:t>
      </w:r>
    </w:p>
    <w:p w14:paraId="372944B3" w14:textId="77777777" w:rsidR="00040A56" w:rsidRDefault="00040A56" w:rsidP="00040A56">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Business Climate</w:t>
      </w:r>
    </w:p>
    <w:p w14:paraId="7ACFE061" w14:textId="77777777" w:rsidR="007732A9" w:rsidRDefault="00040A56" w:rsidP="007732A9">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Broadband &amp; Infrastructure</w:t>
      </w:r>
      <w:r w:rsidR="007732A9" w:rsidRPr="007732A9">
        <w:rPr>
          <w:rFonts w:ascii="Source Sans Pro" w:eastAsiaTheme="minorEastAsia" w:hAnsi="Source Sans Pro"/>
          <w:color w:val="1F1F1F"/>
        </w:rPr>
        <w:t xml:space="preserve"> </w:t>
      </w:r>
    </w:p>
    <w:p w14:paraId="349CAE2B" w14:textId="562C413F" w:rsidR="007732A9" w:rsidRPr="005C5C10" w:rsidRDefault="007732A9" w:rsidP="007732A9">
      <w:pPr>
        <w:pStyle w:val="ListParagraph"/>
        <w:numPr>
          <w:ilvl w:val="1"/>
          <w:numId w:val="11"/>
        </w:numPr>
        <w:spacing w:after="0"/>
        <w:ind w:left="990" w:hanging="450"/>
        <w:rPr>
          <w:rFonts w:ascii="Source Sans Pro" w:eastAsiaTheme="minorEastAsia" w:hAnsi="Source Sans Pro"/>
          <w:color w:val="1F1F1F"/>
        </w:rPr>
      </w:pPr>
      <w:r>
        <w:rPr>
          <w:rFonts w:ascii="Source Sans Pro" w:eastAsiaTheme="minorEastAsia" w:hAnsi="Source Sans Pro"/>
          <w:color w:val="1F1F1F"/>
        </w:rPr>
        <w:t>International Trade &amp; FDI</w:t>
      </w:r>
    </w:p>
    <w:p w14:paraId="5924B279" w14:textId="77777777" w:rsidR="00F83EC9" w:rsidRPr="007732A9" w:rsidRDefault="00F83EC9" w:rsidP="007732A9">
      <w:pPr>
        <w:spacing w:after="0"/>
        <w:rPr>
          <w:rFonts w:ascii="Source Sans Pro" w:eastAsiaTheme="minorEastAsia" w:hAnsi="Source Sans Pro"/>
          <w:color w:val="1F1F1F"/>
        </w:rPr>
        <w:sectPr w:rsidR="00F83EC9" w:rsidRPr="007732A9" w:rsidSect="00C51608">
          <w:type w:val="continuous"/>
          <w:pgSz w:w="12240" w:h="15840"/>
          <w:pgMar w:top="720" w:right="270" w:bottom="720" w:left="720" w:header="720" w:footer="720" w:gutter="0"/>
          <w:cols w:num="2" w:space="135"/>
          <w:docGrid w:linePitch="360"/>
        </w:sectPr>
      </w:pPr>
    </w:p>
    <w:p w14:paraId="204A4A65" w14:textId="77777777" w:rsidR="00F83EC9" w:rsidRPr="007732A9" w:rsidRDefault="00F83EC9" w:rsidP="007732A9">
      <w:pPr>
        <w:spacing w:after="0"/>
        <w:rPr>
          <w:rFonts w:ascii="Source Sans Pro" w:eastAsiaTheme="minorEastAsia" w:hAnsi="Source Sans Pro"/>
          <w:color w:val="1F1F1F"/>
        </w:rPr>
        <w:sectPr w:rsidR="00F83EC9" w:rsidRPr="007732A9" w:rsidSect="00E31B95">
          <w:type w:val="continuous"/>
          <w:pgSz w:w="12240" w:h="15840"/>
          <w:pgMar w:top="720" w:right="720" w:bottom="720" w:left="720" w:header="720" w:footer="720" w:gutter="0"/>
          <w:cols w:space="720"/>
          <w:docGrid w:linePitch="360"/>
        </w:sectPr>
      </w:pPr>
    </w:p>
    <w:p w14:paraId="479E519A" w14:textId="2394263C" w:rsidR="00E31B95" w:rsidRPr="00B87882" w:rsidRDefault="000C1B92" w:rsidP="007732A9">
      <w:pPr>
        <w:pStyle w:val="ListParagraph"/>
        <w:numPr>
          <w:ilvl w:val="0"/>
          <w:numId w:val="11"/>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Partnered with Smart Incentives to offer an additional 7 videos on managing incentive programs including compliance.</w:t>
      </w:r>
    </w:p>
    <w:p w14:paraId="396D67E7" w14:textId="41D478C5" w:rsidR="00E415D1" w:rsidRPr="00B87882" w:rsidRDefault="00E415D1" w:rsidP="007732A9">
      <w:pPr>
        <w:pStyle w:val="ListParagraph"/>
        <w:numPr>
          <w:ilvl w:val="0"/>
          <w:numId w:val="11"/>
        </w:numPr>
        <w:spacing w:after="0"/>
        <w:ind w:left="360"/>
        <w:rPr>
          <w:rFonts w:ascii="Source Sans Pro" w:eastAsiaTheme="minorEastAsia" w:hAnsi="Source Sans Pro"/>
          <w:color w:val="1F1F1F"/>
          <w:sz w:val="24"/>
          <w:szCs w:val="24"/>
        </w:rPr>
      </w:pPr>
      <w:r>
        <w:rPr>
          <w:rFonts w:ascii="Source Sans Pro" w:eastAsiaTheme="minorEastAsia" w:hAnsi="Source Sans Pro"/>
          <w:color w:val="1F1F1F"/>
          <w:sz w:val="24"/>
          <w:szCs w:val="24"/>
        </w:rPr>
        <w:t xml:space="preserve">Conducted a </w:t>
      </w:r>
      <w:r w:rsidR="00CA5D1C">
        <w:rPr>
          <w:rFonts w:ascii="Source Sans Pro" w:eastAsiaTheme="minorEastAsia" w:hAnsi="Source Sans Pro"/>
          <w:color w:val="1F1F1F"/>
          <w:sz w:val="24"/>
          <w:szCs w:val="24"/>
        </w:rPr>
        <w:t xml:space="preserve">one-week </w:t>
      </w:r>
      <w:r>
        <w:rPr>
          <w:rFonts w:ascii="Source Sans Pro" w:eastAsiaTheme="minorEastAsia" w:hAnsi="Source Sans Pro"/>
          <w:color w:val="1F1F1F"/>
          <w:sz w:val="24"/>
          <w:szCs w:val="24"/>
        </w:rPr>
        <w:t xml:space="preserve">study tour to Germany with 9 states focused on apprenticeship programs. </w:t>
      </w:r>
    </w:p>
    <w:p w14:paraId="3FEA2F30" w14:textId="77777777" w:rsidR="0080135E" w:rsidRDefault="0080135E" w:rsidP="0080135E">
      <w:pPr>
        <w:pStyle w:val="ListParagraph"/>
        <w:spacing w:after="0"/>
        <w:ind w:left="360"/>
        <w:rPr>
          <w:rFonts w:ascii="Source Sans Pro" w:eastAsiaTheme="minorEastAsia" w:hAnsi="Source Sans Pro"/>
          <w:color w:val="1F1F1F"/>
        </w:rPr>
      </w:pPr>
    </w:p>
    <w:p w14:paraId="0CAAF280" w14:textId="77777777" w:rsidR="000C5D0E" w:rsidRPr="007732A9" w:rsidRDefault="000C5D0E" w:rsidP="0080135E">
      <w:pPr>
        <w:pStyle w:val="ListParagraph"/>
        <w:spacing w:after="0"/>
        <w:ind w:left="360"/>
        <w:rPr>
          <w:rFonts w:ascii="Source Sans Pro" w:eastAsiaTheme="minorEastAsia" w:hAnsi="Source Sans Pro"/>
          <w:color w:val="1F1F1F"/>
        </w:rPr>
      </w:pPr>
    </w:p>
    <w:p w14:paraId="4BAE41EC" w14:textId="77777777" w:rsidR="0042644A" w:rsidRDefault="00D552A0" w:rsidP="00D552A0">
      <w:pPr>
        <w:spacing w:after="0"/>
        <w:rPr>
          <w:rFonts w:ascii="Source Sans Pro SemiBold" w:hAnsi="Source Sans Pro SemiBold" w:cstheme="majorHAnsi"/>
          <w:color w:val="ED7D31" w:themeColor="accent2"/>
          <w:sz w:val="28"/>
          <w:szCs w:val="28"/>
        </w:rPr>
      </w:pPr>
      <w:r w:rsidRPr="00B87882">
        <w:rPr>
          <w:rFonts w:ascii="Source Sans Pro SemiBold" w:hAnsi="Source Sans Pro SemiBold" w:cstheme="majorHAnsi"/>
          <w:color w:val="ED7D31" w:themeColor="accent2"/>
          <w:sz w:val="28"/>
          <w:szCs w:val="28"/>
        </w:rPr>
        <w:t>Presentations to Key Audiences</w:t>
      </w:r>
      <w:r w:rsidR="000328EB">
        <w:rPr>
          <w:rFonts w:ascii="Source Sans Pro SemiBold" w:hAnsi="Source Sans Pro SemiBold" w:cstheme="majorHAnsi"/>
          <w:color w:val="ED7D31" w:themeColor="accent2"/>
          <w:sz w:val="28"/>
          <w:szCs w:val="28"/>
        </w:rPr>
        <w:t xml:space="preserve"> </w:t>
      </w:r>
    </w:p>
    <w:p w14:paraId="4843CF65" w14:textId="4D523B8E" w:rsidR="00104886" w:rsidRPr="00D56B16" w:rsidRDefault="00D56B16" w:rsidP="00D552A0">
      <w:pPr>
        <w:spacing w:after="0"/>
        <w:rPr>
          <w:rFonts w:ascii="Source Sans Pro SemiBold" w:hAnsi="Source Sans Pro SemiBold" w:cstheme="majorHAnsi"/>
          <w:i/>
          <w:iCs/>
          <w:color w:val="ED7D31" w:themeColor="accent2"/>
          <w:sz w:val="24"/>
          <w:szCs w:val="24"/>
        </w:rPr>
      </w:pPr>
      <w:r w:rsidRPr="00FB483E">
        <w:rPr>
          <w:rFonts w:ascii="Source Sans Pro SemiBold" w:hAnsi="Source Sans Pro SemiBold" w:cstheme="majorHAnsi"/>
          <w:i/>
          <w:iCs/>
          <w:color w:val="ED7D31" w:themeColor="accent2"/>
          <w:sz w:val="24"/>
          <w:szCs w:val="24"/>
        </w:rPr>
        <w:t>SEDE Website: Resources Tab</w:t>
      </w:r>
      <w:r w:rsidR="000328EB">
        <w:rPr>
          <w:rFonts w:ascii="Source Sans Pro SemiBold" w:hAnsi="Source Sans Pro SemiBold" w:cstheme="majorHAnsi"/>
          <w:color w:val="ED7D31" w:themeColor="accent2"/>
          <w:sz w:val="28"/>
          <w:szCs w:val="28"/>
        </w:rPr>
        <w:t xml:space="preserve"> </w:t>
      </w:r>
    </w:p>
    <w:p w14:paraId="2D1ABA25" w14:textId="5E0BB9CC" w:rsidR="00D552A0" w:rsidRPr="00B87882" w:rsidRDefault="000329A2" w:rsidP="00D552A0">
      <w:pPr>
        <w:pStyle w:val="ListParagraph"/>
        <w:numPr>
          <w:ilvl w:val="0"/>
          <w:numId w:val="11"/>
        </w:numPr>
        <w:spacing w:after="0"/>
        <w:ind w:left="360"/>
        <w:rPr>
          <w:rFonts w:ascii="Source Sans Pro" w:eastAsiaTheme="minorEastAsia" w:hAnsi="Source Sans Pro"/>
          <w:color w:val="1F1F1F"/>
          <w:sz w:val="24"/>
          <w:szCs w:val="24"/>
        </w:rPr>
      </w:pPr>
      <w:r w:rsidRPr="00B87882">
        <w:rPr>
          <w:rFonts w:ascii="Source Sans Pro" w:eastAsiaTheme="minorEastAsia" w:hAnsi="Source Sans Pro"/>
          <w:color w:val="1F1F1F"/>
          <w:sz w:val="24"/>
          <w:szCs w:val="24"/>
        </w:rPr>
        <w:t xml:space="preserve">Worked with partners to host </w:t>
      </w:r>
      <w:r w:rsidR="00E84B32" w:rsidRPr="00B87882">
        <w:rPr>
          <w:rFonts w:ascii="Source Sans Pro" w:eastAsiaTheme="minorEastAsia" w:hAnsi="Source Sans Pro"/>
          <w:color w:val="1F1F1F"/>
          <w:sz w:val="24"/>
          <w:szCs w:val="24"/>
        </w:rPr>
        <w:t xml:space="preserve">webinars </w:t>
      </w:r>
      <w:r w:rsidR="00096E24" w:rsidRPr="00B87882">
        <w:rPr>
          <w:rFonts w:ascii="Source Sans Pro" w:eastAsiaTheme="minorEastAsia" w:hAnsi="Source Sans Pro"/>
          <w:color w:val="1F1F1F"/>
          <w:sz w:val="24"/>
          <w:szCs w:val="24"/>
        </w:rPr>
        <w:t>for the SEDE Network to share perspectives and to gain knowledge of select initiatives that will boost state and regional economies:</w:t>
      </w:r>
    </w:p>
    <w:p w14:paraId="3D689301" w14:textId="1D12C4EC" w:rsidR="0009590C" w:rsidRPr="006F6E0E" w:rsidRDefault="00E72DD6" w:rsidP="00ED7F87">
      <w:pPr>
        <w:pStyle w:val="ListParagraph"/>
        <w:numPr>
          <w:ilvl w:val="1"/>
          <w:numId w:val="11"/>
        </w:numPr>
        <w:spacing w:after="0"/>
        <w:rPr>
          <w:rFonts w:ascii="Source Sans Pro" w:eastAsiaTheme="minorEastAsia" w:hAnsi="Source Sans Pro"/>
          <w:color w:val="1F1F1F"/>
        </w:rPr>
      </w:pPr>
      <w:r w:rsidRPr="006F6E0E">
        <w:t>Creating Resilient Supply Chai</w:t>
      </w:r>
      <w:r w:rsidR="0009590C" w:rsidRPr="006F6E0E">
        <w:t>ns</w:t>
      </w:r>
      <w:r w:rsidR="00A0070A">
        <w:t>,</w:t>
      </w:r>
    </w:p>
    <w:p w14:paraId="76673C70" w14:textId="74195385" w:rsidR="0009590C" w:rsidRPr="006F6E0E" w:rsidRDefault="0009590C"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Annual International Engagement Strategy – A Platform for State and Regional Collaboration</w:t>
      </w:r>
      <w:r w:rsidR="00A0070A">
        <w:rPr>
          <w:rFonts w:ascii="Source Sans Pro" w:eastAsiaTheme="minorEastAsia" w:hAnsi="Source Sans Pro"/>
          <w:color w:val="1F1F1F"/>
        </w:rPr>
        <w:t>,</w:t>
      </w:r>
    </w:p>
    <w:p w14:paraId="3216F9D7" w14:textId="0AA60197" w:rsidR="0009590C" w:rsidRPr="006F6E0E" w:rsidRDefault="00B415A0"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Manufacturing Cybersecurity Briefing</w:t>
      </w:r>
      <w:r w:rsidR="00A0070A">
        <w:rPr>
          <w:rFonts w:ascii="Source Sans Pro" w:eastAsiaTheme="minorEastAsia" w:hAnsi="Source Sans Pro"/>
          <w:color w:val="1F1F1F"/>
        </w:rPr>
        <w:t>,</w:t>
      </w:r>
    </w:p>
    <w:p w14:paraId="63608269" w14:textId="1D97C377" w:rsidR="00B415A0" w:rsidRPr="006F6E0E" w:rsidRDefault="00B415A0"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Collaborating for Success: Economic Development State Association Networking Call</w:t>
      </w:r>
      <w:r w:rsidR="00A0070A">
        <w:rPr>
          <w:rFonts w:ascii="Source Sans Pro" w:eastAsiaTheme="minorEastAsia" w:hAnsi="Source Sans Pro"/>
          <w:color w:val="1F1F1F"/>
        </w:rPr>
        <w:t>,</w:t>
      </w:r>
    </w:p>
    <w:p w14:paraId="18C7354B" w14:textId="62327C41" w:rsidR="00B415A0" w:rsidRPr="006F6E0E" w:rsidRDefault="0074689B"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Making the Case for State-EDD Alignment</w:t>
      </w:r>
      <w:r w:rsidR="00A0070A">
        <w:rPr>
          <w:rFonts w:ascii="Source Sans Pro" w:eastAsiaTheme="minorEastAsia" w:hAnsi="Source Sans Pro"/>
          <w:color w:val="1F1F1F"/>
        </w:rPr>
        <w:t>,</w:t>
      </w:r>
    </w:p>
    <w:p w14:paraId="332A0FCA" w14:textId="45D5A327" w:rsidR="0074689B" w:rsidRPr="006F6E0E" w:rsidRDefault="0074689B"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Marketing Your Improved State-EDD Alignment</w:t>
      </w:r>
      <w:r w:rsidR="00A0070A">
        <w:rPr>
          <w:rFonts w:ascii="Source Sans Pro" w:eastAsiaTheme="minorEastAsia" w:hAnsi="Source Sans Pro"/>
          <w:color w:val="1F1F1F"/>
        </w:rPr>
        <w:t>,</w:t>
      </w:r>
    </w:p>
    <w:p w14:paraId="01C4644B" w14:textId="2FE0EB55" w:rsidR="0074689B" w:rsidRPr="006F6E0E" w:rsidRDefault="00D267D5"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CHIPS: The Intersection with States</w:t>
      </w:r>
      <w:r w:rsidR="00A0070A">
        <w:rPr>
          <w:rFonts w:ascii="Source Sans Pro" w:eastAsiaTheme="minorEastAsia" w:hAnsi="Source Sans Pro"/>
          <w:color w:val="1F1F1F"/>
        </w:rPr>
        <w:t>,</w:t>
      </w:r>
    </w:p>
    <w:p w14:paraId="7564B1CF" w14:textId="62B0DF63" w:rsidR="00D267D5" w:rsidRPr="006F6E0E" w:rsidRDefault="00D267D5"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SLEDS: A New Tool for Economic Development Strategies</w:t>
      </w:r>
      <w:r w:rsidR="00A0070A">
        <w:rPr>
          <w:rFonts w:ascii="Source Sans Pro" w:eastAsiaTheme="minorEastAsia" w:hAnsi="Source Sans Pro"/>
          <w:color w:val="1F1F1F"/>
        </w:rPr>
        <w:t>,</w:t>
      </w:r>
    </w:p>
    <w:p w14:paraId="589F54D7" w14:textId="5964D6F9" w:rsidR="00D267D5" w:rsidRPr="006F6E0E" w:rsidRDefault="00473C06" w:rsidP="00ED7F87">
      <w:pPr>
        <w:pStyle w:val="ListParagraph"/>
        <w:numPr>
          <w:ilvl w:val="1"/>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Bolstering Apprenticeships: Lessons Learned from Germany’s Vocational Education System</w:t>
      </w:r>
      <w:r w:rsidR="00A0070A">
        <w:rPr>
          <w:rFonts w:ascii="Source Sans Pro" w:eastAsiaTheme="minorEastAsia" w:hAnsi="Source Sans Pro"/>
          <w:color w:val="1F1F1F"/>
        </w:rPr>
        <w:t>, and</w:t>
      </w:r>
    </w:p>
    <w:p w14:paraId="635C52AD" w14:textId="7669F122" w:rsidR="00FD0CD7" w:rsidRDefault="00FD0CD7" w:rsidP="00ED7F87">
      <w:pPr>
        <w:pStyle w:val="ListParagraph"/>
        <w:numPr>
          <w:ilvl w:val="1"/>
          <w:numId w:val="11"/>
        </w:numPr>
        <w:spacing w:after="0"/>
        <w:rPr>
          <w:rFonts w:ascii="Source Sans Pro" w:eastAsiaTheme="minorEastAsia" w:hAnsi="Source Sans Pro"/>
          <w:color w:val="1F1F1F"/>
        </w:rPr>
      </w:pPr>
      <w:r>
        <w:rPr>
          <w:rFonts w:ascii="Source Sans Pro" w:eastAsiaTheme="minorEastAsia" w:hAnsi="Source Sans Pro"/>
          <w:color w:val="1F1F1F"/>
        </w:rPr>
        <w:t>$1 Million Statewide Planning Grant Webinars</w:t>
      </w:r>
      <w:r w:rsidR="00A0070A">
        <w:rPr>
          <w:rFonts w:ascii="Source Sans Pro" w:eastAsiaTheme="minorEastAsia" w:hAnsi="Source Sans Pro"/>
          <w:color w:val="1F1F1F"/>
        </w:rPr>
        <w:t>:</w:t>
      </w:r>
    </w:p>
    <w:p w14:paraId="1FCAD5D0" w14:textId="6D976075" w:rsidR="00473C06" w:rsidRPr="006F6E0E" w:rsidRDefault="00473C06" w:rsidP="00FD0CD7">
      <w:pPr>
        <w:pStyle w:val="ListParagraph"/>
        <w:numPr>
          <w:ilvl w:val="2"/>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Statewide Planning Grant Topical Webinar: Workforce</w:t>
      </w:r>
    </w:p>
    <w:p w14:paraId="2047B4CB" w14:textId="42FB9945" w:rsidR="00473C06" w:rsidRPr="006F6E0E" w:rsidRDefault="00473C06" w:rsidP="00FD0CD7">
      <w:pPr>
        <w:pStyle w:val="ListParagraph"/>
        <w:numPr>
          <w:ilvl w:val="2"/>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Statewide Planning Grant Topical Webinar: Planning</w:t>
      </w:r>
    </w:p>
    <w:p w14:paraId="636CD93E" w14:textId="77DE3BF0" w:rsidR="00473C06" w:rsidRPr="006F6E0E" w:rsidRDefault="00473C06" w:rsidP="00FD0CD7">
      <w:pPr>
        <w:pStyle w:val="ListParagraph"/>
        <w:numPr>
          <w:ilvl w:val="2"/>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 xml:space="preserve">Regional </w:t>
      </w:r>
      <w:r w:rsidR="008E5640" w:rsidRPr="006F6E0E">
        <w:rPr>
          <w:rFonts w:ascii="Source Sans Pro" w:eastAsiaTheme="minorEastAsia" w:hAnsi="Source Sans Pro"/>
          <w:color w:val="1F1F1F"/>
        </w:rPr>
        <w:t>EDA Statewide Grant Briefing – Seattle Region</w:t>
      </w:r>
    </w:p>
    <w:p w14:paraId="1875811A" w14:textId="40A28482" w:rsidR="008E5640" w:rsidRPr="006F6E0E" w:rsidRDefault="008E5640" w:rsidP="00FD0CD7">
      <w:pPr>
        <w:pStyle w:val="ListParagraph"/>
        <w:numPr>
          <w:ilvl w:val="2"/>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Regional EDA Statewide Grant Briefing – Denver Region</w:t>
      </w:r>
    </w:p>
    <w:p w14:paraId="35C2465E" w14:textId="59549631" w:rsidR="008E5640" w:rsidRPr="006F6E0E" w:rsidRDefault="008E5640" w:rsidP="00FD0CD7">
      <w:pPr>
        <w:pStyle w:val="ListParagraph"/>
        <w:numPr>
          <w:ilvl w:val="2"/>
          <w:numId w:val="11"/>
        </w:numPr>
        <w:spacing w:after="0"/>
        <w:rPr>
          <w:rFonts w:ascii="Source Sans Pro" w:eastAsiaTheme="minorEastAsia" w:hAnsi="Source Sans Pro"/>
          <w:color w:val="1F1F1F"/>
        </w:rPr>
      </w:pPr>
      <w:r w:rsidRPr="006F6E0E">
        <w:rPr>
          <w:rFonts w:ascii="Source Sans Pro" w:eastAsiaTheme="minorEastAsia" w:hAnsi="Source Sans Pro"/>
          <w:color w:val="1F1F1F"/>
        </w:rPr>
        <w:t>Regional EDA Statewide Grant Briefing – Chicago Region</w:t>
      </w:r>
      <w:r w:rsidR="00A0070A">
        <w:rPr>
          <w:rFonts w:ascii="Source Sans Pro" w:eastAsiaTheme="minorEastAsia" w:hAnsi="Source Sans Pro"/>
          <w:color w:val="1F1F1F"/>
        </w:rPr>
        <w:t>.</w:t>
      </w:r>
    </w:p>
    <w:p w14:paraId="32632A10" w14:textId="77777777" w:rsidR="00DE135A" w:rsidRPr="008E5640" w:rsidRDefault="00DE135A" w:rsidP="008E5640">
      <w:pPr>
        <w:pStyle w:val="ListParagraph"/>
        <w:spacing w:after="0"/>
        <w:ind w:left="1440"/>
        <w:rPr>
          <w:rFonts w:ascii="Source Sans Pro" w:eastAsiaTheme="minorEastAsia" w:hAnsi="Source Sans Pro"/>
          <w:color w:val="1F1F1F"/>
        </w:rPr>
      </w:pPr>
    </w:p>
    <w:p w14:paraId="5FCBF2D1" w14:textId="77777777" w:rsidR="0042768C" w:rsidRDefault="00C23543" w:rsidP="004E0DDD">
      <w:pPr>
        <w:spacing w:after="0"/>
        <w:rPr>
          <w:rFonts w:ascii="Source Sans Pro SemiBold" w:hAnsi="Source Sans Pro SemiBold" w:cstheme="majorHAnsi"/>
          <w:color w:val="ED7D31" w:themeColor="accent2"/>
          <w:sz w:val="28"/>
          <w:szCs w:val="28"/>
        </w:rPr>
      </w:pPr>
      <w:r w:rsidRPr="00B87882">
        <w:rPr>
          <w:rFonts w:ascii="Source Sans Pro SemiBold" w:hAnsi="Source Sans Pro SemiBold" w:cstheme="majorHAnsi"/>
          <w:color w:val="ED7D31" w:themeColor="accent2"/>
          <w:sz w:val="28"/>
          <w:szCs w:val="28"/>
        </w:rPr>
        <w:t>Providing Subject</w:t>
      </w:r>
      <w:r w:rsidR="00D2144A" w:rsidRPr="00B87882">
        <w:rPr>
          <w:rFonts w:ascii="Source Sans Pro SemiBold" w:hAnsi="Source Sans Pro SemiBold" w:cstheme="majorHAnsi"/>
          <w:color w:val="ED7D31" w:themeColor="accent2"/>
          <w:sz w:val="28"/>
          <w:szCs w:val="28"/>
        </w:rPr>
        <w:t xml:space="preserve"> </w:t>
      </w:r>
      <w:r w:rsidRPr="00B87882">
        <w:rPr>
          <w:rFonts w:ascii="Source Sans Pro SemiBold" w:hAnsi="Source Sans Pro SemiBold" w:cstheme="majorHAnsi"/>
          <w:color w:val="ED7D31" w:themeColor="accent2"/>
          <w:sz w:val="28"/>
          <w:szCs w:val="28"/>
        </w:rPr>
        <w:t xml:space="preserve">Matter Expertise </w:t>
      </w:r>
    </w:p>
    <w:p w14:paraId="790CFAEC" w14:textId="0B076B26" w:rsidR="004E0DDD" w:rsidRPr="00D56B16" w:rsidRDefault="00D56B16" w:rsidP="004E0DDD">
      <w:pPr>
        <w:spacing w:after="0"/>
        <w:rPr>
          <w:rFonts w:ascii="Source Sans Pro SemiBold" w:hAnsi="Source Sans Pro SemiBold" w:cstheme="majorHAnsi"/>
          <w:i/>
          <w:iCs/>
          <w:color w:val="ED7D31" w:themeColor="accent2"/>
          <w:sz w:val="28"/>
          <w:szCs w:val="28"/>
        </w:rPr>
      </w:pPr>
      <w:r w:rsidRPr="00D56B16">
        <w:rPr>
          <w:rFonts w:ascii="Source Sans Pro SemiBold" w:hAnsi="Source Sans Pro SemiBold" w:cstheme="majorHAnsi"/>
          <w:i/>
          <w:iCs/>
          <w:color w:val="ED7D31" w:themeColor="accent2"/>
          <w:sz w:val="24"/>
          <w:szCs w:val="24"/>
        </w:rPr>
        <w:t xml:space="preserve">SEDE Website: </w:t>
      </w:r>
      <w:r w:rsidR="006C7A33" w:rsidRPr="00D56B16">
        <w:rPr>
          <w:rFonts w:ascii="Source Sans Pro SemiBold" w:hAnsi="Source Sans Pro SemiBold" w:cstheme="majorHAnsi"/>
          <w:i/>
          <w:iCs/>
          <w:color w:val="ED7D31" w:themeColor="accent2"/>
          <w:sz w:val="24"/>
          <w:szCs w:val="24"/>
        </w:rPr>
        <w:t>State-Local</w:t>
      </w:r>
      <w:r w:rsidR="0051190D" w:rsidRPr="00D56B16">
        <w:rPr>
          <w:rFonts w:ascii="Source Sans Pro SemiBold" w:hAnsi="Source Sans Pro SemiBold" w:cstheme="majorHAnsi"/>
          <w:i/>
          <w:iCs/>
          <w:color w:val="ED7D31" w:themeColor="accent2"/>
          <w:sz w:val="24"/>
          <w:szCs w:val="24"/>
        </w:rPr>
        <w:t xml:space="preserve"> Alignment, Res</w:t>
      </w:r>
      <w:r w:rsidR="0042768C" w:rsidRPr="00D56B16">
        <w:rPr>
          <w:rFonts w:ascii="Source Sans Pro SemiBold" w:hAnsi="Source Sans Pro SemiBold" w:cstheme="majorHAnsi"/>
          <w:i/>
          <w:iCs/>
          <w:color w:val="ED7D31" w:themeColor="accent2"/>
          <w:sz w:val="24"/>
          <w:szCs w:val="24"/>
        </w:rPr>
        <w:t>ources and Hot Topics Tabs</w:t>
      </w:r>
    </w:p>
    <w:p w14:paraId="22F737B6" w14:textId="21091D56" w:rsidR="004E0DDD" w:rsidRDefault="000C5D0E" w:rsidP="00073594">
      <w:pPr>
        <w:pStyle w:val="ListParagraph"/>
        <w:numPr>
          <w:ilvl w:val="0"/>
          <w:numId w:val="11"/>
        </w:numPr>
        <w:spacing w:after="0"/>
        <w:ind w:left="360"/>
        <w:rPr>
          <w:rFonts w:ascii="Source Sans Pro" w:eastAsiaTheme="minorEastAsia" w:hAnsi="Source Sans Pro"/>
          <w:color w:val="1F1F1F"/>
          <w:sz w:val="24"/>
          <w:szCs w:val="24"/>
        </w:rPr>
      </w:pPr>
      <w:r w:rsidRPr="006F6E0E">
        <w:rPr>
          <w:rFonts w:ascii="Source Sans Pro" w:eastAsiaTheme="minorEastAsia" w:hAnsi="Source Sans Pro"/>
          <w:noProof/>
          <w:color w:val="1F1F1F"/>
          <w:sz w:val="24"/>
          <w:szCs w:val="24"/>
        </w:rPr>
        <w:drawing>
          <wp:anchor distT="0" distB="0" distL="114300" distR="114300" simplePos="0" relativeHeight="251658243" behindDoc="0" locked="0" layoutInCell="1" allowOverlap="1" wp14:anchorId="18BF8E30" wp14:editId="1525C024">
            <wp:simplePos x="0" y="0"/>
            <wp:positionH relativeFrom="margin">
              <wp:align>right</wp:align>
            </wp:positionH>
            <wp:positionV relativeFrom="paragraph">
              <wp:posOffset>5715</wp:posOffset>
            </wp:positionV>
            <wp:extent cx="2131060" cy="1598295"/>
            <wp:effectExtent l="0" t="0" r="2540" b="1905"/>
            <wp:wrapSquare wrapText="bothSides"/>
            <wp:docPr id="580543926" name="Picture 580543926" descr="A group of people standing in a room with large wind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543926" name="Picture 1" descr="A group of people standing in a room with large window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31060" cy="1598295"/>
                    </a:xfrm>
                    <a:prstGeom prst="rect">
                      <a:avLst/>
                    </a:prstGeom>
                  </pic:spPr>
                </pic:pic>
              </a:graphicData>
            </a:graphic>
          </wp:anchor>
        </w:drawing>
      </w:r>
      <w:r w:rsidR="008C3814" w:rsidRPr="006F6E0E">
        <w:rPr>
          <w:rFonts w:ascii="Source Sans Pro" w:eastAsiaTheme="minorEastAsia" w:hAnsi="Source Sans Pro"/>
          <w:color w:val="1F1F1F"/>
          <w:sz w:val="24"/>
          <w:szCs w:val="24"/>
        </w:rPr>
        <w:t xml:space="preserve">Offered group and one-on-one technical assistance to state and local economic development leaders </w:t>
      </w:r>
      <w:r w:rsidR="00EA3D7B" w:rsidRPr="006F6E0E">
        <w:rPr>
          <w:rFonts w:ascii="Source Sans Pro" w:eastAsiaTheme="minorEastAsia" w:hAnsi="Source Sans Pro"/>
          <w:color w:val="1F1F1F"/>
          <w:sz w:val="24"/>
          <w:szCs w:val="24"/>
        </w:rPr>
        <w:t xml:space="preserve">who attended </w:t>
      </w:r>
      <w:r w:rsidR="00F259B1" w:rsidRPr="006F6E0E">
        <w:rPr>
          <w:rFonts w:ascii="Source Sans Pro" w:eastAsiaTheme="minorEastAsia" w:hAnsi="Source Sans Pro"/>
          <w:color w:val="1F1F1F"/>
          <w:sz w:val="24"/>
          <w:szCs w:val="24"/>
        </w:rPr>
        <w:t xml:space="preserve">the </w:t>
      </w:r>
      <w:r w:rsidR="0080135E" w:rsidRPr="006F6E0E">
        <w:rPr>
          <w:rFonts w:ascii="Source Sans Pro" w:eastAsiaTheme="minorEastAsia" w:hAnsi="Source Sans Pro"/>
          <w:color w:val="1F1F1F"/>
          <w:sz w:val="24"/>
          <w:szCs w:val="24"/>
        </w:rPr>
        <w:t xml:space="preserve">NADO </w:t>
      </w:r>
      <w:r w:rsidR="00F259B1" w:rsidRPr="006F6E0E">
        <w:rPr>
          <w:rFonts w:ascii="Source Sans Pro" w:eastAsiaTheme="minorEastAsia" w:hAnsi="Source Sans Pro"/>
          <w:color w:val="1F1F1F"/>
          <w:sz w:val="24"/>
          <w:szCs w:val="24"/>
        </w:rPr>
        <w:t xml:space="preserve">annual conferences. </w:t>
      </w:r>
    </w:p>
    <w:p w14:paraId="7B68AF2E" w14:textId="4B7EF135" w:rsidR="000847F6" w:rsidRDefault="000847F6" w:rsidP="00073594">
      <w:pPr>
        <w:pStyle w:val="ListParagraph"/>
        <w:numPr>
          <w:ilvl w:val="0"/>
          <w:numId w:val="11"/>
        </w:numPr>
        <w:spacing w:after="0"/>
        <w:ind w:left="360"/>
        <w:rPr>
          <w:rFonts w:ascii="Source Sans Pro" w:eastAsiaTheme="minorEastAsia" w:hAnsi="Source Sans Pro"/>
          <w:color w:val="1F1F1F"/>
          <w:sz w:val="24"/>
          <w:szCs w:val="24"/>
        </w:rPr>
      </w:pPr>
      <w:r>
        <w:rPr>
          <w:rFonts w:ascii="Source Sans Pro" w:eastAsiaTheme="minorEastAsia" w:hAnsi="Source Sans Pro"/>
          <w:color w:val="1F1F1F"/>
          <w:sz w:val="24"/>
          <w:szCs w:val="24"/>
        </w:rPr>
        <w:t xml:space="preserve">Led effort to establish collaborative framework for states </w:t>
      </w:r>
      <w:r w:rsidR="00B300E7">
        <w:rPr>
          <w:rFonts w:ascii="Source Sans Pro" w:eastAsiaTheme="minorEastAsia" w:hAnsi="Source Sans Pro"/>
          <w:color w:val="1F1F1F"/>
          <w:sz w:val="24"/>
          <w:szCs w:val="24"/>
        </w:rPr>
        <w:t xml:space="preserve">to maximize benefits of the </w:t>
      </w:r>
      <w:r>
        <w:rPr>
          <w:rFonts w:ascii="Source Sans Pro" w:eastAsiaTheme="minorEastAsia" w:hAnsi="Source Sans Pro"/>
          <w:color w:val="1F1F1F"/>
          <w:sz w:val="24"/>
          <w:szCs w:val="24"/>
        </w:rPr>
        <w:t>CHIPS</w:t>
      </w:r>
      <w:r w:rsidR="00B300E7">
        <w:rPr>
          <w:rFonts w:ascii="Source Sans Pro" w:eastAsiaTheme="minorEastAsia" w:hAnsi="Source Sans Pro"/>
          <w:color w:val="1F1F1F"/>
          <w:sz w:val="24"/>
          <w:szCs w:val="24"/>
        </w:rPr>
        <w:t xml:space="preserve"> Act.</w:t>
      </w:r>
    </w:p>
    <w:p w14:paraId="569BCC6E" w14:textId="169C6F8D" w:rsidR="0042030F" w:rsidRPr="006F6E0E" w:rsidRDefault="0042030F" w:rsidP="00073594">
      <w:pPr>
        <w:pStyle w:val="ListParagraph"/>
        <w:numPr>
          <w:ilvl w:val="0"/>
          <w:numId w:val="11"/>
        </w:numPr>
        <w:spacing w:after="0"/>
        <w:ind w:left="360"/>
        <w:rPr>
          <w:rFonts w:ascii="Source Sans Pro" w:eastAsiaTheme="minorEastAsia" w:hAnsi="Source Sans Pro"/>
          <w:color w:val="1F1F1F"/>
          <w:sz w:val="24"/>
          <w:szCs w:val="24"/>
        </w:rPr>
      </w:pPr>
      <w:r>
        <w:rPr>
          <w:rFonts w:ascii="Source Sans Pro" w:eastAsiaTheme="minorEastAsia" w:hAnsi="Source Sans Pro"/>
          <w:color w:val="1F1F1F"/>
          <w:sz w:val="24"/>
          <w:szCs w:val="24"/>
        </w:rPr>
        <w:t xml:space="preserve">Provided research and analysis assistance to states </w:t>
      </w:r>
      <w:r w:rsidR="00124B6D">
        <w:rPr>
          <w:rFonts w:ascii="Source Sans Pro" w:eastAsiaTheme="minorEastAsia" w:hAnsi="Source Sans Pro"/>
          <w:color w:val="1F1F1F"/>
          <w:sz w:val="24"/>
          <w:szCs w:val="24"/>
        </w:rPr>
        <w:t>needing incentive program and organizational structure benchmarking.</w:t>
      </w:r>
    </w:p>
    <w:p w14:paraId="3924D688" w14:textId="0E99100B" w:rsidR="00F259B1" w:rsidRPr="006F6E0E" w:rsidRDefault="005A456C" w:rsidP="00073594">
      <w:pPr>
        <w:pStyle w:val="ListParagraph"/>
        <w:numPr>
          <w:ilvl w:val="0"/>
          <w:numId w:val="11"/>
        </w:numPr>
        <w:spacing w:after="0"/>
        <w:ind w:left="360"/>
        <w:rPr>
          <w:rFonts w:ascii="Source Sans Pro" w:eastAsiaTheme="minorEastAsia" w:hAnsi="Source Sans Pro"/>
          <w:color w:val="1F1F1F"/>
          <w:sz w:val="24"/>
          <w:szCs w:val="24"/>
        </w:rPr>
      </w:pPr>
      <w:r w:rsidRPr="006F6E0E">
        <w:rPr>
          <w:rFonts w:ascii="Source Sans Pro" w:eastAsiaTheme="minorEastAsia" w:hAnsi="Source Sans Pro"/>
          <w:color w:val="1F1F1F"/>
          <w:sz w:val="24"/>
          <w:szCs w:val="24"/>
        </w:rPr>
        <w:t xml:space="preserve">Completed </w:t>
      </w:r>
      <w:r w:rsidR="00D2144A" w:rsidRPr="006F6E0E">
        <w:rPr>
          <w:rFonts w:ascii="Source Sans Pro" w:eastAsiaTheme="minorEastAsia" w:hAnsi="Source Sans Pro"/>
          <w:color w:val="1F1F1F"/>
          <w:sz w:val="24"/>
          <w:szCs w:val="24"/>
        </w:rPr>
        <w:t xml:space="preserve">issue briefs </w:t>
      </w:r>
      <w:r w:rsidR="006E7C3E" w:rsidRPr="006F6E0E">
        <w:rPr>
          <w:rFonts w:ascii="Source Sans Pro" w:eastAsiaTheme="minorEastAsia" w:hAnsi="Source Sans Pro"/>
          <w:color w:val="1F1F1F"/>
          <w:sz w:val="24"/>
          <w:szCs w:val="24"/>
        </w:rPr>
        <w:t>summarizing state-local alignment lessons in key EDA investment areas</w:t>
      </w:r>
      <w:r w:rsidRPr="006F6E0E">
        <w:rPr>
          <w:rFonts w:ascii="Source Sans Pro" w:eastAsiaTheme="minorEastAsia" w:hAnsi="Source Sans Pro"/>
          <w:color w:val="1F1F1F"/>
          <w:sz w:val="24"/>
          <w:szCs w:val="24"/>
        </w:rPr>
        <w:t>.</w:t>
      </w:r>
    </w:p>
    <w:p w14:paraId="59515DFC" w14:textId="2D0D30DD" w:rsidR="006E7C3E" w:rsidRPr="006F6E0E" w:rsidRDefault="005A456C" w:rsidP="00073594">
      <w:pPr>
        <w:pStyle w:val="ListParagraph"/>
        <w:numPr>
          <w:ilvl w:val="0"/>
          <w:numId w:val="11"/>
        </w:numPr>
        <w:spacing w:after="0"/>
        <w:ind w:left="360"/>
        <w:rPr>
          <w:rFonts w:ascii="Source Sans Pro" w:eastAsiaTheme="minorEastAsia" w:hAnsi="Source Sans Pro"/>
          <w:color w:val="1F1F1F"/>
          <w:sz w:val="24"/>
          <w:szCs w:val="24"/>
        </w:rPr>
      </w:pPr>
      <w:r w:rsidRPr="006F6E0E">
        <w:rPr>
          <w:rFonts w:ascii="Source Sans Pro" w:eastAsiaTheme="minorEastAsia" w:hAnsi="Source Sans Pro"/>
          <w:color w:val="1F1F1F"/>
          <w:sz w:val="24"/>
          <w:szCs w:val="24"/>
        </w:rPr>
        <w:t xml:space="preserve">Launched </w:t>
      </w:r>
      <w:r w:rsidR="00F54A30" w:rsidRPr="006F6E0E">
        <w:rPr>
          <w:rFonts w:ascii="Source Sans Pro" w:eastAsiaTheme="minorEastAsia" w:hAnsi="Source Sans Pro"/>
          <w:color w:val="1F1F1F"/>
          <w:sz w:val="24"/>
          <w:szCs w:val="24"/>
        </w:rPr>
        <w:t xml:space="preserve">a </w:t>
      </w:r>
      <w:r w:rsidR="00F91B2D" w:rsidRPr="006F6E0E">
        <w:rPr>
          <w:rFonts w:ascii="Source Sans Pro" w:eastAsiaTheme="minorEastAsia" w:hAnsi="Source Sans Pro"/>
          <w:color w:val="1F1F1F"/>
          <w:sz w:val="24"/>
          <w:szCs w:val="24"/>
        </w:rPr>
        <w:t>cohort-style</w:t>
      </w:r>
      <w:r w:rsidR="00F86CB4" w:rsidRPr="006F6E0E">
        <w:rPr>
          <w:rFonts w:ascii="Source Sans Pro" w:eastAsiaTheme="minorEastAsia" w:hAnsi="Source Sans Pro"/>
          <w:color w:val="1F1F1F"/>
          <w:sz w:val="24"/>
          <w:szCs w:val="24"/>
        </w:rPr>
        <w:t xml:space="preserve"> Policy Academy that engage</w:t>
      </w:r>
      <w:r w:rsidRPr="006F6E0E">
        <w:rPr>
          <w:rFonts w:ascii="Source Sans Pro" w:eastAsiaTheme="minorEastAsia" w:hAnsi="Source Sans Pro"/>
          <w:color w:val="1F1F1F"/>
          <w:sz w:val="24"/>
          <w:szCs w:val="24"/>
        </w:rPr>
        <w:t>s</w:t>
      </w:r>
      <w:r w:rsidR="00F86CB4" w:rsidRPr="006F6E0E">
        <w:rPr>
          <w:rFonts w:ascii="Source Sans Pro" w:eastAsiaTheme="minorEastAsia" w:hAnsi="Source Sans Pro"/>
          <w:color w:val="1F1F1F"/>
          <w:sz w:val="24"/>
          <w:szCs w:val="24"/>
        </w:rPr>
        <w:t xml:space="preserve"> state and local executives </w:t>
      </w:r>
      <w:r w:rsidR="00784258">
        <w:rPr>
          <w:rFonts w:ascii="Source Sans Pro" w:eastAsiaTheme="minorEastAsia" w:hAnsi="Source Sans Pro"/>
          <w:color w:val="1F1F1F"/>
          <w:sz w:val="24"/>
          <w:szCs w:val="24"/>
        </w:rPr>
        <w:t>in 6 states most</w:t>
      </w:r>
      <w:r w:rsidR="00F86CB4" w:rsidRPr="006F6E0E">
        <w:rPr>
          <w:rFonts w:ascii="Source Sans Pro" w:eastAsiaTheme="minorEastAsia" w:hAnsi="Source Sans Pro"/>
          <w:color w:val="1F1F1F"/>
          <w:sz w:val="24"/>
          <w:szCs w:val="24"/>
        </w:rPr>
        <w:t xml:space="preserve"> interested in improving strategic alignment and collaboration</w:t>
      </w:r>
      <w:r w:rsidRPr="006F6E0E">
        <w:rPr>
          <w:rFonts w:ascii="Source Sans Pro" w:eastAsiaTheme="minorEastAsia" w:hAnsi="Source Sans Pro"/>
          <w:color w:val="1F1F1F"/>
          <w:sz w:val="24"/>
          <w:szCs w:val="24"/>
        </w:rPr>
        <w:t>.</w:t>
      </w:r>
    </w:p>
    <w:p w14:paraId="719E3F5E" w14:textId="21C44B21" w:rsidR="00F54A30" w:rsidRPr="006F6E0E" w:rsidRDefault="00CC39EC" w:rsidP="00073594">
      <w:pPr>
        <w:pStyle w:val="ListParagraph"/>
        <w:numPr>
          <w:ilvl w:val="0"/>
          <w:numId w:val="11"/>
        </w:numPr>
        <w:spacing w:after="0"/>
        <w:ind w:left="360"/>
        <w:rPr>
          <w:rFonts w:ascii="Source Sans Pro" w:eastAsiaTheme="minorEastAsia" w:hAnsi="Source Sans Pro"/>
          <w:color w:val="1F1F1F"/>
          <w:sz w:val="24"/>
          <w:szCs w:val="24"/>
        </w:rPr>
      </w:pPr>
      <w:r w:rsidRPr="006F6E0E">
        <w:rPr>
          <w:rFonts w:ascii="Source Sans Pro" w:eastAsiaTheme="minorEastAsia" w:hAnsi="Source Sans Pro"/>
          <w:color w:val="1F1F1F"/>
          <w:sz w:val="24"/>
          <w:szCs w:val="24"/>
        </w:rPr>
        <w:t>Analyzed the impacts of EDA’s $1 million dollar Statewide Planning Grants</w:t>
      </w:r>
      <w:r w:rsidR="00E81EFE">
        <w:rPr>
          <w:rFonts w:ascii="Source Sans Pro" w:eastAsiaTheme="minorEastAsia" w:hAnsi="Source Sans Pro"/>
          <w:color w:val="1F1F1F"/>
          <w:sz w:val="24"/>
          <w:szCs w:val="24"/>
        </w:rPr>
        <w:t xml:space="preserve"> and shared results with states and Economic Development Districts (EDDs).</w:t>
      </w:r>
    </w:p>
    <w:p w14:paraId="511AB58E" w14:textId="77777777" w:rsidR="00EB6F37" w:rsidRDefault="00EB6F37" w:rsidP="00A32137">
      <w:pPr>
        <w:pStyle w:val="ListParagraph"/>
        <w:spacing w:after="0"/>
        <w:ind w:left="360"/>
        <w:rPr>
          <w:rFonts w:ascii="Source Sans Pro" w:eastAsiaTheme="minorEastAsia" w:hAnsi="Source Sans Pro"/>
          <w:color w:val="1F1F1F"/>
        </w:rPr>
      </w:pPr>
    </w:p>
    <w:p w14:paraId="058B5629" w14:textId="3A87CDFA" w:rsidR="00295658" w:rsidRPr="008F36EE" w:rsidRDefault="00871F2D" w:rsidP="00A32137">
      <w:pPr>
        <w:pStyle w:val="ListParagraph"/>
        <w:spacing w:after="0"/>
        <w:ind w:left="360"/>
        <w:rPr>
          <w:rFonts w:ascii="Source Sans Pro" w:eastAsiaTheme="minorEastAsia" w:hAnsi="Source Sans Pro"/>
          <w:color w:val="1F1F1F"/>
          <w:sz w:val="20"/>
          <w:szCs w:val="20"/>
        </w:rPr>
      </w:pPr>
      <w:r w:rsidRPr="008F36EE">
        <w:rPr>
          <w:rFonts w:ascii="Source Sans Pro" w:eastAsiaTheme="minorEastAsia" w:hAnsi="Source Sans Pro"/>
          <w:noProof/>
          <w:color w:val="1F1F1F"/>
          <w:sz w:val="20"/>
          <w:szCs w:val="20"/>
        </w:rPr>
        <mc:AlternateContent>
          <mc:Choice Requires="wps">
            <w:drawing>
              <wp:anchor distT="0" distB="0" distL="114300" distR="114300" simplePos="0" relativeHeight="251658242" behindDoc="0" locked="0" layoutInCell="1" allowOverlap="1" wp14:anchorId="341FA925" wp14:editId="768318A0">
                <wp:simplePos x="0" y="0"/>
                <wp:positionH relativeFrom="column">
                  <wp:posOffset>69850</wp:posOffset>
                </wp:positionH>
                <wp:positionV relativeFrom="paragraph">
                  <wp:posOffset>991235</wp:posOffset>
                </wp:positionV>
                <wp:extent cx="6860643" cy="7937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6860643" cy="793750"/>
                        </a:xfrm>
                        <a:prstGeom prst="rect">
                          <a:avLst/>
                        </a:prstGeom>
                        <a:solidFill>
                          <a:schemeClr val="accent5">
                            <a:lumMod val="20000"/>
                            <a:lumOff val="80000"/>
                          </a:schemeClr>
                        </a:solidFill>
                        <a:ln w="6350">
                          <a:noFill/>
                        </a:ln>
                      </wps:spPr>
                      <wps:txbx>
                        <w:txbxContent>
                          <w:p w14:paraId="4ABB2FA4" w14:textId="77777777" w:rsidR="005900C3" w:rsidRDefault="005900C3" w:rsidP="005900C3">
                            <w:pPr>
                              <w:jc w:val="center"/>
                            </w:pPr>
                          </w:p>
                          <w:p w14:paraId="3769E2D3" w14:textId="3D297D6A" w:rsidR="00BC421D" w:rsidRDefault="00BC421D" w:rsidP="0064219C">
                            <w:pPr>
                              <w:jc w:val="center"/>
                            </w:pPr>
                            <w:r>
                              <w:t xml:space="preserve">Special thanks to </w:t>
                            </w:r>
                            <w:r w:rsidR="0064219C">
                              <w:t>T</w:t>
                            </w:r>
                            <w:r>
                              <w:t xml:space="preserve">he Pew Charitable Trusts for their </w:t>
                            </w:r>
                            <w:r w:rsidR="00BD43C1">
                              <w:t xml:space="preserve">continued </w:t>
                            </w:r>
                            <w:r>
                              <w:t>support of the SEDE Network in 202</w:t>
                            </w:r>
                            <w:r w:rsidR="004429A5">
                              <w:t>3</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1FA925" id="_x0000_t202" coordsize="21600,21600" o:spt="202" path="m,l,21600r21600,l21600,xe">
                <v:stroke joinstyle="miter"/>
                <v:path gradientshapeok="t" o:connecttype="rect"/>
              </v:shapetype>
              <v:shape id="Text Box 4" o:spid="_x0000_s1026" type="#_x0000_t202" style="position:absolute;left:0;text-align:left;margin-left:5.5pt;margin-top:78.05pt;width:540.2pt;height:62.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" fillcolor="#deeaf6 [664]" stroked="f" strokeweight=".5pt">
                <v:textbox>
                  <w:txbxContent>
                    <w:p w14:paraId="4ABB2FA4" w14:textId="77777777" w:rsidR="005900C3" w:rsidRDefault="005900C3" w:rsidP="005900C3">
                      <w:pPr>
                        <w:jc w:val="center"/>
                      </w:pPr>
                    </w:p>
                    <w:p w14:paraId="3769E2D3" w14:textId="3D297D6A" w:rsidR="00BC421D" w:rsidRDefault="00BC421D" w:rsidP="0064219C">
                      <w:pPr>
                        <w:jc w:val="center"/>
                      </w:pPr>
                      <w:r>
                        <w:t xml:space="preserve">Special thanks to </w:t>
                      </w:r>
                      <w:r w:rsidR="0064219C">
                        <w:t>T</w:t>
                      </w:r>
                      <w:r>
                        <w:t xml:space="preserve">he Pew Charitable Trusts for their </w:t>
                      </w:r>
                      <w:r w:rsidR="00BD43C1">
                        <w:t xml:space="preserve">continued </w:t>
                      </w:r>
                      <w:r>
                        <w:t>support of the SEDE Network in 202</w:t>
                      </w:r>
                      <w:r w:rsidR="004429A5">
                        <w:t>3</w:t>
                      </w:r>
                      <w:r>
                        <w:t>.</w:t>
                      </w:r>
                    </w:p>
                  </w:txbxContent>
                </v:textbox>
              </v:shape>
            </w:pict>
          </mc:Fallback>
        </mc:AlternateContent>
      </w:r>
      <w:r w:rsidR="008F36EE">
        <w:rPr>
          <w:rStyle w:val="Emphasis"/>
          <w:rFonts w:ascii="Arial" w:hAnsi="Arial" w:cs="Arial"/>
          <w:color w:val="000000"/>
          <w:sz w:val="20"/>
          <w:szCs w:val="20"/>
          <w:shd w:val="clear" w:color="auto" w:fill="FFFFFF"/>
        </w:rPr>
        <w:t xml:space="preserve">Some of the </w:t>
      </w:r>
      <w:r w:rsidR="00EB6F37" w:rsidRPr="008F36EE">
        <w:rPr>
          <w:rStyle w:val="Emphasis"/>
          <w:rFonts w:ascii="Arial" w:hAnsi="Arial" w:cs="Arial"/>
          <w:color w:val="000000"/>
          <w:sz w:val="20"/>
          <w:szCs w:val="20"/>
          <w:shd w:val="clear" w:color="auto" w:fill="FFFFFF"/>
        </w:rPr>
        <w:t>materials</w:t>
      </w:r>
      <w:r w:rsidR="008F36EE" w:rsidRPr="008F36EE">
        <w:rPr>
          <w:rStyle w:val="Emphasis"/>
          <w:rFonts w:ascii="Arial" w:hAnsi="Arial" w:cs="Arial"/>
          <w:color w:val="000000"/>
          <w:sz w:val="20"/>
          <w:szCs w:val="20"/>
          <w:shd w:val="clear" w:color="auto" w:fill="FFFFFF"/>
        </w:rPr>
        <w:t xml:space="preserve"> were prepared </w:t>
      </w:r>
      <w:r w:rsidR="00EB6F37" w:rsidRPr="008F36EE">
        <w:rPr>
          <w:rStyle w:val="Emphasis"/>
          <w:rFonts w:ascii="Arial" w:hAnsi="Arial" w:cs="Arial"/>
          <w:color w:val="000000"/>
          <w:sz w:val="20"/>
          <w:szCs w:val="20"/>
          <w:shd w:val="clear" w:color="auto" w:fill="FFFFFF"/>
        </w:rPr>
        <w:t>by the Center for Regional Economic Competitiveness using Federal funds under award ED21HDQ3070060 from the Economic Development Administration, U.S. Department of Commerce. The statements, findings, conclusions, and recommendations are those of the author(s) and do not necessarily reflect the views of the Economic Development Administration or the U.S. Department of Commerce.</w:t>
      </w:r>
    </w:p>
    <w:sectPr w:rsidR="00295658" w:rsidRPr="008F36EE" w:rsidSect="00E31B95">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AAAB5" w14:textId="77777777" w:rsidR="00DF45A9" w:rsidRDefault="00DF45A9" w:rsidP="00DF45A9">
      <w:pPr>
        <w:spacing w:after="0" w:line="240" w:lineRule="auto"/>
      </w:pPr>
      <w:r>
        <w:separator/>
      </w:r>
    </w:p>
  </w:endnote>
  <w:endnote w:type="continuationSeparator" w:id="0">
    <w:p w14:paraId="5B3B6245" w14:textId="77777777" w:rsidR="00DF45A9" w:rsidRDefault="00DF45A9" w:rsidP="00DF4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ource Sans Pro Black">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199F" w14:textId="77777777" w:rsidR="00DF45A9" w:rsidRDefault="00DF4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F1B0C" w14:textId="77777777" w:rsidR="00DF45A9" w:rsidRDefault="00DF45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04280" w14:textId="77777777" w:rsidR="00DF45A9" w:rsidRDefault="00DF4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300A" w14:textId="77777777" w:rsidR="00DF45A9" w:rsidRDefault="00DF45A9" w:rsidP="00DF45A9">
      <w:pPr>
        <w:spacing w:after="0" w:line="240" w:lineRule="auto"/>
      </w:pPr>
      <w:r>
        <w:separator/>
      </w:r>
    </w:p>
  </w:footnote>
  <w:footnote w:type="continuationSeparator" w:id="0">
    <w:p w14:paraId="5037CD99" w14:textId="77777777" w:rsidR="00DF45A9" w:rsidRDefault="00DF45A9" w:rsidP="00DF4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42164" w14:textId="40956F79" w:rsidR="00DF45A9" w:rsidRDefault="00DF45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9354" w14:textId="3FE24189" w:rsidR="00DF45A9" w:rsidRDefault="00DF4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D967" w14:textId="07220E90" w:rsidR="00DF45A9" w:rsidRDefault="00DF4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3622"/>
    <w:multiLevelType w:val="hybridMultilevel"/>
    <w:tmpl w:val="F0047A1A"/>
    <w:lvl w:ilvl="0" w:tplc="9BDCBC2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675CF"/>
    <w:multiLevelType w:val="hybridMultilevel"/>
    <w:tmpl w:val="6622C2B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DDB1426"/>
    <w:multiLevelType w:val="hybridMultilevel"/>
    <w:tmpl w:val="3C8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C17BF"/>
    <w:multiLevelType w:val="hybridMultilevel"/>
    <w:tmpl w:val="4E98B316"/>
    <w:lvl w:ilvl="0" w:tplc="9BDCBC2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E55BD"/>
    <w:multiLevelType w:val="hybridMultilevel"/>
    <w:tmpl w:val="5FC0DD6E"/>
    <w:lvl w:ilvl="0" w:tplc="9BDCBC2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03CEA"/>
    <w:multiLevelType w:val="hybridMultilevel"/>
    <w:tmpl w:val="1BFCE9D2"/>
    <w:lvl w:ilvl="0" w:tplc="9BDCBC2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224A97"/>
    <w:multiLevelType w:val="hybridMultilevel"/>
    <w:tmpl w:val="50900C36"/>
    <w:lvl w:ilvl="0" w:tplc="9BDCBC2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9425F"/>
    <w:multiLevelType w:val="hybridMultilevel"/>
    <w:tmpl w:val="750A6EA0"/>
    <w:lvl w:ilvl="0" w:tplc="9BDCBC2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66181E"/>
    <w:multiLevelType w:val="hybridMultilevel"/>
    <w:tmpl w:val="EE18D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E696F"/>
    <w:multiLevelType w:val="hybridMultilevel"/>
    <w:tmpl w:val="3364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07E10"/>
    <w:multiLevelType w:val="hybridMultilevel"/>
    <w:tmpl w:val="09D8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F85B40"/>
    <w:multiLevelType w:val="hybridMultilevel"/>
    <w:tmpl w:val="DA5C9C34"/>
    <w:lvl w:ilvl="0" w:tplc="9BDCBC2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C45B99"/>
    <w:multiLevelType w:val="hybridMultilevel"/>
    <w:tmpl w:val="8772BE9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2811C6"/>
    <w:multiLevelType w:val="hybridMultilevel"/>
    <w:tmpl w:val="2EB89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0197C"/>
    <w:multiLevelType w:val="hybridMultilevel"/>
    <w:tmpl w:val="C71E5BA6"/>
    <w:lvl w:ilvl="0" w:tplc="9BDCBC2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540">
    <w:abstractNumId w:val="13"/>
  </w:num>
  <w:num w:numId="2" w16cid:durableId="2115512748">
    <w:abstractNumId w:val="9"/>
  </w:num>
  <w:num w:numId="3" w16cid:durableId="1778716596">
    <w:abstractNumId w:val="4"/>
  </w:num>
  <w:num w:numId="4" w16cid:durableId="359362107">
    <w:abstractNumId w:val="3"/>
  </w:num>
  <w:num w:numId="5" w16cid:durableId="376661158">
    <w:abstractNumId w:val="0"/>
  </w:num>
  <w:num w:numId="6" w16cid:durableId="140540350">
    <w:abstractNumId w:val="10"/>
  </w:num>
  <w:num w:numId="7" w16cid:durableId="1288511023">
    <w:abstractNumId w:val="12"/>
  </w:num>
  <w:num w:numId="8" w16cid:durableId="558825546">
    <w:abstractNumId w:val="7"/>
  </w:num>
  <w:num w:numId="9" w16cid:durableId="1925265769">
    <w:abstractNumId w:val="5"/>
  </w:num>
  <w:num w:numId="10" w16cid:durableId="2061636094">
    <w:abstractNumId w:val="11"/>
  </w:num>
  <w:num w:numId="11" w16cid:durableId="179783637">
    <w:abstractNumId w:val="14"/>
  </w:num>
  <w:num w:numId="12" w16cid:durableId="2012828942">
    <w:abstractNumId w:val="6"/>
  </w:num>
  <w:num w:numId="13" w16cid:durableId="128327212">
    <w:abstractNumId w:val="1"/>
  </w:num>
  <w:num w:numId="14" w16cid:durableId="1724256434">
    <w:abstractNumId w:val="2"/>
  </w:num>
  <w:num w:numId="15" w16cid:durableId="11292511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C1"/>
    <w:rsid w:val="00015A81"/>
    <w:rsid w:val="0002661E"/>
    <w:rsid w:val="000328EB"/>
    <w:rsid w:val="000329A2"/>
    <w:rsid w:val="00040A56"/>
    <w:rsid w:val="00041721"/>
    <w:rsid w:val="0004428B"/>
    <w:rsid w:val="0005091D"/>
    <w:rsid w:val="00060DF5"/>
    <w:rsid w:val="00066243"/>
    <w:rsid w:val="000668A9"/>
    <w:rsid w:val="00073594"/>
    <w:rsid w:val="000847F6"/>
    <w:rsid w:val="0009590C"/>
    <w:rsid w:val="00096E24"/>
    <w:rsid w:val="000A52B0"/>
    <w:rsid w:val="000B2097"/>
    <w:rsid w:val="000B28CD"/>
    <w:rsid w:val="000C1B92"/>
    <w:rsid w:val="000C5D0E"/>
    <w:rsid w:val="000F7BE9"/>
    <w:rsid w:val="000F7DF7"/>
    <w:rsid w:val="00101860"/>
    <w:rsid w:val="00103FD9"/>
    <w:rsid w:val="00104306"/>
    <w:rsid w:val="00104886"/>
    <w:rsid w:val="00115071"/>
    <w:rsid w:val="00120281"/>
    <w:rsid w:val="00124B6D"/>
    <w:rsid w:val="0012528E"/>
    <w:rsid w:val="00132CDE"/>
    <w:rsid w:val="00133135"/>
    <w:rsid w:val="00140E69"/>
    <w:rsid w:val="00146B8E"/>
    <w:rsid w:val="00154105"/>
    <w:rsid w:val="001573AD"/>
    <w:rsid w:val="0016016E"/>
    <w:rsid w:val="001647D8"/>
    <w:rsid w:val="0018501A"/>
    <w:rsid w:val="00186EC0"/>
    <w:rsid w:val="00187C6F"/>
    <w:rsid w:val="001931C1"/>
    <w:rsid w:val="001950A2"/>
    <w:rsid w:val="001A1864"/>
    <w:rsid w:val="001A6D6F"/>
    <w:rsid w:val="001D1D29"/>
    <w:rsid w:val="001F78B3"/>
    <w:rsid w:val="00214EDA"/>
    <w:rsid w:val="002332AB"/>
    <w:rsid w:val="002338C8"/>
    <w:rsid w:val="00240F69"/>
    <w:rsid w:val="002634AE"/>
    <w:rsid w:val="00264573"/>
    <w:rsid w:val="0027194F"/>
    <w:rsid w:val="00271A8C"/>
    <w:rsid w:val="00280C64"/>
    <w:rsid w:val="00285A78"/>
    <w:rsid w:val="00287F51"/>
    <w:rsid w:val="00295658"/>
    <w:rsid w:val="002A1700"/>
    <w:rsid w:val="002A488F"/>
    <w:rsid w:val="002B4D25"/>
    <w:rsid w:val="002C27B7"/>
    <w:rsid w:val="002D0F34"/>
    <w:rsid w:val="003145BB"/>
    <w:rsid w:val="003219E4"/>
    <w:rsid w:val="00340083"/>
    <w:rsid w:val="00343CFA"/>
    <w:rsid w:val="003609AE"/>
    <w:rsid w:val="0037391A"/>
    <w:rsid w:val="00382804"/>
    <w:rsid w:val="003870DC"/>
    <w:rsid w:val="00391165"/>
    <w:rsid w:val="00392263"/>
    <w:rsid w:val="003B3C8A"/>
    <w:rsid w:val="003D0F41"/>
    <w:rsid w:val="003D3A71"/>
    <w:rsid w:val="00403006"/>
    <w:rsid w:val="004144DD"/>
    <w:rsid w:val="0042030F"/>
    <w:rsid w:val="0042196B"/>
    <w:rsid w:val="004222C6"/>
    <w:rsid w:val="0042644A"/>
    <w:rsid w:val="0042768C"/>
    <w:rsid w:val="00430164"/>
    <w:rsid w:val="004429A5"/>
    <w:rsid w:val="004504E7"/>
    <w:rsid w:val="00450B8D"/>
    <w:rsid w:val="00453456"/>
    <w:rsid w:val="00461D65"/>
    <w:rsid w:val="00473C06"/>
    <w:rsid w:val="00476569"/>
    <w:rsid w:val="00492E2D"/>
    <w:rsid w:val="00493E94"/>
    <w:rsid w:val="004B7BDD"/>
    <w:rsid w:val="004C0952"/>
    <w:rsid w:val="004C285A"/>
    <w:rsid w:val="004D20AA"/>
    <w:rsid w:val="004D57C6"/>
    <w:rsid w:val="004D7387"/>
    <w:rsid w:val="004E0DDD"/>
    <w:rsid w:val="0051190D"/>
    <w:rsid w:val="00517837"/>
    <w:rsid w:val="00530C2F"/>
    <w:rsid w:val="00547F88"/>
    <w:rsid w:val="00551A04"/>
    <w:rsid w:val="00560CFB"/>
    <w:rsid w:val="005900C3"/>
    <w:rsid w:val="005A456C"/>
    <w:rsid w:val="005C5C10"/>
    <w:rsid w:val="005C7AAC"/>
    <w:rsid w:val="005D2F6F"/>
    <w:rsid w:val="00605856"/>
    <w:rsid w:val="00622112"/>
    <w:rsid w:val="0062541E"/>
    <w:rsid w:val="0064219C"/>
    <w:rsid w:val="00652346"/>
    <w:rsid w:val="006671D6"/>
    <w:rsid w:val="0067680D"/>
    <w:rsid w:val="006852A3"/>
    <w:rsid w:val="00695286"/>
    <w:rsid w:val="006A4FB9"/>
    <w:rsid w:val="006B0DD0"/>
    <w:rsid w:val="006B47C8"/>
    <w:rsid w:val="006C7A33"/>
    <w:rsid w:val="006D7441"/>
    <w:rsid w:val="006E469B"/>
    <w:rsid w:val="006E7C3E"/>
    <w:rsid w:val="006F6E0E"/>
    <w:rsid w:val="00703E57"/>
    <w:rsid w:val="007205D8"/>
    <w:rsid w:val="00726EF9"/>
    <w:rsid w:val="0074689B"/>
    <w:rsid w:val="00765B87"/>
    <w:rsid w:val="007732A9"/>
    <w:rsid w:val="00773FAB"/>
    <w:rsid w:val="00775058"/>
    <w:rsid w:val="00784258"/>
    <w:rsid w:val="00791737"/>
    <w:rsid w:val="00793B51"/>
    <w:rsid w:val="00795999"/>
    <w:rsid w:val="007A1030"/>
    <w:rsid w:val="007A26A1"/>
    <w:rsid w:val="007E2FA3"/>
    <w:rsid w:val="007F0C79"/>
    <w:rsid w:val="0080135E"/>
    <w:rsid w:val="0081294C"/>
    <w:rsid w:val="00824F00"/>
    <w:rsid w:val="00827D4F"/>
    <w:rsid w:val="008300F9"/>
    <w:rsid w:val="008315CD"/>
    <w:rsid w:val="00835CD0"/>
    <w:rsid w:val="00845F66"/>
    <w:rsid w:val="0085217E"/>
    <w:rsid w:val="008702FA"/>
    <w:rsid w:val="00871F2D"/>
    <w:rsid w:val="00873481"/>
    <w:rsid w:val="0088591A"/>
    <w:rsid w:val="008863FF"/>
    <w:rsid w:val="00887E4F"/>
    <w:rsid w:val="00892FC0"/>
    <w:rsid w:val="0089499F"/>
    <w:rsid w:val="008A071E"/>
    <w:rsid w:val="008B09ED"/>
    <w:rsid w:val="008B191E"/>
    <w:rsid w:val="008B3B75"/>
    <w:rsid w:val="008C3814"/>
    <w:rsid w:val="008C7E83"/>
    <w:rsid w:val="008D28EA"/>
    <w:rsid w:val="008D3ED4"/>
    <w:rsid w:val="008D7AED"/>
    <w:rsid w:val="008E5640"/>
    <w:rsid w:val="008F36EE"/>
    <w:rsid w:val="00900421"/>
    <w:rsid w:val="009124C9"/>
    <w:rsid w:val="00970CBD"/>
    <w:rsid w:val="00976509"/>
    <w:rsid w:val="00985673"/>
    <w:rsid w:val="00996ACC"/>
    <w:rsid w:val="009A4677"/>
    <w:rsid w:val="009A7E9D"/>
    <w:rsid w:val="009D47DA"/>
    <w:rsid w:val="009F36F5"/>
    <w:rsid w:val="009F52AD"/>
    <w:rsid w:val="00A0070A"/>
    <w:rsid w:val="00A0703C"/>
    <w:rsid w:val="00A072D5"/>
    <w:rsid w:val="00A137F3"/>
    <w:rsid w:val="00A26E62"/>
    <w:rsid w:val="00A32137"/>
    <w:rsid w:val="00A33BF6"/>
    <w:rsid w:val="00A50526"/>
    <w:rsid w:val="00A52AAD"/>
    <w:rsid w:val="00A72B74"/>
    <w:rsid w:val="00A80902"/>
    <w:rsid w:val="00AA28DB"/>
    <w:rsid w:val="00AB2201"/>
    <w:rsid w:val="00AB7959"/>
    <w:rsid w:val="00AB7E85"/>
    <w:rsid w:val="00AC3501"/>
    <w:rsid w:val="00AE2B30"/>
    <w:rsid w:val="00AF2781"/>
    <w:rsid w:val="00B153A1"/>
    <w:rsid w:val="00B300E7"/>
    <w:rsid w:val="00B415A0"/>
    <w:rsid w:val="00B436A2"/>
    <w:rsid w:val="00B457C5"/>
    <w:rsid w:val="00B71F07"/>
    <w:rsid w:val="00B7210F"/>
    <w:rsid w:val="00B722DB"/>
    <w:rsid w:val="00B87882"/>
    <w:rsid w:val="00B908A8"/>
    <w:rsid w:val="00B94B60"/>
    <w:rsid w:val="00BA32BB"/>
    <w:rsid w:val="00BB38F1"/>
    <w:rsid w:val="00BC421D"/>
    <w:rsid w:val="00BC5DAB"/>
    <w:rsid w:val="00BD43C1"/>
    <w:rsid w:val="00BF184A"/>
    <w:rsid w:val="00BF3867"/>
    <w:rsid w:val="00C070D5"/>
    <w:rsid w:val="00C1081F"/>
    <w:rsid w:val="00C11246"/>
    <w:rsid w:val="00C1289C"/>
    <w:rsid w:val="00C22B87"/>
    <w:rsid w:val="00C23543"/>
    <w:rsid w:val="00C32BCE"/>
    <w:rsid w:val="00C51608"/>
    <w:rsid w:val="00C81EC4"/>
    <w:rsid w:val="00CA5D1C"/>
    <w:rsid w:val="00CC39EC"/>
    <w:rsid w:val="00CC5D5F"/>
    <w:rsid w:val="00CD18EA"/>
    <w:rsid w:val="00CD6802"/>
    <w:rsid w:val="00CE7ED5"/>
    <w:rsid w:val="00CF177B"/>
    <w:rsid w:val="00CF292A"/>
    <w:rsid w:val="00D12FB9"/>
    <w:rsid w:val="00D2144A"/>
    <w:rsid w:val="00D21C67"/>
    <w:rsid w:val="00D267D5"/>
    <w:rsid w:val="00D402A5"/>
    <w:rsid w:val="00D552A0"/>
    <w:rsid w:val="00D56B16"/>
    <w:rsid w:val="00D724C8"/>
    <w:rsid w:val="00DA05E2"/>
    <w:rsid w:val="00DE135A"/>
    <w:rsid w:val="00DF45A9"/>
    <w:rsid w:val="00E025BC"/>
    <w:rsid w:val="00E22CE8"/>
    <w:rsid w:val="00E31B95"/>
    <w:rsid w:val="00E33089"/>
    <w:rsid w:val="00E3587B"/>
    <w:rsid w:val="00E415D1"/>
    <w:rsid w:val="00E5391D"/>
    <w:rsid w:val="00E60FCB"/>
    <w:rsid w:val="00E616C5"/>
    <w:rsid w:val="00E72DD6"/>
    <w:rsid w:val="00E81EFE"/>
    <w:rsid w:val="00E84B32"/>
    <w:rsid w:val="00E86992"/>
    <w:rsid w:val="00E9724B"/>
    <w:rsid w:val="00EA3D7B"/>
    <w:rsid w:val="00EB6F37"/>
    <w:rsid w:val="00ED5C61"/>
    <w:rsid w:val="00ED7F87"/>
    <w:rsid w:val="00F12ED4"/>
    <w:rsid w:val="00F136B0"/>
    <w:rsid w:val="00F231A2"/>
    <w:rsid w:val="00F259B1"/>
    <w:rsid w:val="00F42FFD"/>
    <w:rsid w:val="00F54A30"/>
    <w:rsid w:val="00F83EC9"/>
    <w:rsid w:val="00F85837"/>
    <w:rsid w:val="00F867B7"/>
    <w:rsid w:val="00F86CB4"/>
    <w:rsid w:val="00F91B2D"/>
    <w:rsid w:val="00F929AB"/>
    <w:rsid w:val="00FA4A36"/>
    <w:rsid w:val="00FA6FB8"/>
    <w:rsid w:val="00FB483E"/>
    <w:rsid w:val="00FC0ADE"/>
    <w:rsid w:val="00FD0427"/>
    <w:rsid w:val="00FD0CD7"/>
    <w:rsid w:val="00FD701B"/>
    <w:rsid w:val="00FD7179"/>
    <w:rsid w:val="00FE10D0"/>
    <w:rsid w:val="00FE3019"/>
    <w:rsid w:val="00FF7F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E2FDE0"/>
  <w15:chartTrackingRefBased/>
  <w15:docId w15:val="{12AFADD8-4DF4-4390-B3A2-37DED9E4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0E69"/>
    <w:rPr>
      <w:color w:val="0563C1" w:themeColor="hyperlink"/>
      <w:u w:val="single"/>
    </w:rPr>
  </w:style>
  <w:style w:type="paragraph" w:styleId="ListParagraph">
    <w:name w:val="List Paragraph"/>
    <w:basedOn w:val="Normal"/>
    <w:uiPriority w:val="34"/>
    <w:qFormat/>
    <w:rsid w:val="00140E69"/>
    <w:pPr>
      <w:ind w:left="720"/>
      <w:contextualSpacing/>
    </w:pPr>
  </w:style>
  <w:style w:type="character" w:styleId="UnresolvedMention">
    <w:name w:val="Unresolved Mention"/>
    <w:basedOn w:val="DefaultParagraphFont"/>
    <w:uiPriority w:val="99"/>
    <w:semiHidden/>
    <w:unhideWhenUsed/>
    <w:rsid w:val="00CE7ED5"/>
    <w:rPr>
      <w:color w:val="605E5C"/>
      <w:shd w:val="clear" w:color="auto" w:fill="E1DFDD"/>
    </w:rPr>
  </w:style>
  <w:style w:type="character" w:styleId="CommentReference">
    <w:name w:val="annotation reference"/>
    <w:basedOn w:val="DefaultParagraphFont"/>
    <w:uiPriority w:val="99"/>
    <w:semiHidden/>
    <w:unhideWhenUsed/>
    <w:rsid w:val="00FE3019"/>
    <w:rPr>
      <w:sz w:val="16"/>
      <w:szCs w:val="16"/>
    </w:rPr>
  </w:style>
  <w:style w:type="paragraph" w:styleId="CommentText">
    <w:name w:val="annotation text"/>
    <w:basedOn w:val="Normal"/>
    <w:link w:val="CommentTextChar"/>
    <w:uiPriority w:val="99"/>
    <w:unhideWhenUsed/>
    <w:rsid w:val="00FE3019"/>
    <w:pPr>
      <w:spacing w:line="240" w:lineRule="auto"/>
    </w:pPr>
    <w:rPr>
      <w:sz w:val="20"/>
      <w:szCs w:val="20"/>
    </w:rPr>
  </w:style>
  <w:style w:type="character" w:customStyle="1" w:styleId="CommentTextChar">
    <w:name w:val="Comment Text Char"/>
    <w:basedOn w:val="DefaultParagraphFont"/>
    <w:link w:val="CommentText"/>
    <w:uiPriority w:val="99"/>
    <w:rsid w:val="00FE3019"/>
    <w:rPr>
      <w:sz w:val="20"/>
      <w:szCs w:val="20"/>
    </w:rPr>
  </w:style>
  <w:style w:type="paragraph" w:styleId="CommentSubject">
    <w:name w:val="annotation subject"/>
    <w:basedOn w:val="CommentText"/>
    <w:next w:val="CommentText"/>
    <w:link w:val="CommentSubjectChar"/>
    <w:uiPriority w:val="99"/>
    <w:semiHidden/>
    <w:unhideWhenUsed/>
    <w:rsid w:val="00FE3019"/>
    <w:rPr>
      <w:b/>
      <w:bCs/>
    </w:rPr>
  </w:style>
  <w:style w:type="character" w:customStyle="1" w:styleId="CommentSubjectChar">
    <w:name w:val="Comment Subject Char"/>
    <w:basedOn w:val="CommentTextChar"/>
    <w:link w:val="CommentSubject"/>
    <w:uiPriority w:val="99"/>
    <w:semiHidden/>
    <w:rsid w:val="00FE3019"/>
    <w:rPr>
      <w:b/>
      <w:bCs/>
      <w:sz w:val="20"/>
      <w:szCs w:val="20"/>
    </w:rPr>
  </w:style>
  <w:style w:type="character" w:styleId="Mention">
    <w:name w:val="Mention"/>
    <w:basedOn w:val="DefaultParagraphFont"/>
    <w:uiPriority w:val="99"/>
    <w:unhideWhenUsed/>
    <w:rsid w:val="00FE3019"/>
    <w:rPr>
      <w:color w:val="2B579A"/>
      <w:shd w:val="clear" w:color="auto" w:fill="E1DFDD"/>
    </w:rPr>
  </w:style>
  <w:style w:type="character" w:styleId="Emphasis">
    <w:name w:val="Emphasis"/>
    <w:basedOn w:val="DefaultParagraphFont"/>
    <w:uiPriority w:val="20"/>
    <w:qFormat/>
    <w:rsid w:val="00382804"/>
    <w:rPr>
      <w:i/>
      <w:iCs/>
    </w:rPr>
  </w:style>
  <w:style w:type="character" w:styleId="FollowedHyperlink">
    <w:name w:val="FollowedHyperlink"/>
    <w:basedOn w:val="DefaultParagraphFont"/>
    <w:uiPriority w:val="99"/>
    <w:semiHidden/>
    <w:unhideWhenUsed/>
    <w:rsid w:val="0037391A"/>
    <w:rPr>
      <w:color w:val="954F72" w:themeColor="followedHyperlink"/>
      <w:u w:val="single"/>
    </w:rPr>
  </w:style>
  <w:style w:type="paragraph" w:styleId="Header">
    <w:name w:val="header"/>
    <w:basedOn w:val="Normal"/>
    <w:link w:val="HeaderChar"/>
    <w:uiPriority w:val="99"/>
    <w:unhideWhenUsed/>
    <w:rsid w:val="00DF4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5A9"/>
  </w:style>
  <w:style w:type="paragraph" w:styleId="Footer">
    <w:name w:val="footer"/>
    <w:basedOn w:val="Normal"/>
    <w:link w:val="FooterChar"/>
    <w:uiPriority w:val="99"/>
    <w:unhideWhenUsed/>
    <w:rsid w:val="00DF4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tateeconomicdevelopment.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tateeconomicdevelopment.org/media/sede-bulletin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stateeconomicdevelopment.org" TargetMode="External"/><Relationship Id="rId23"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ab5d-c363-4cb9-b177-8b68990486e8" xsi:nil="true"/>
    <Notes xmlns="03dfb928-5554-4a87-8e9a-edea6c8e3105" xsi:nil="true"/>
    <lcf76f155ced4ddcb4097134ff3c332f xmlns="03dfb928-5554-4a87-8e9a-edea6c8e31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FC962BD627F4EA76B28DDC6E46AD9" ma:contentTypeVersion="19" ma:contentTypeDescription="Create a new document." ma:contentTypeScope="" ma:versionID="98f7814d9b3f7d69998abb97e8faa05e">
  <xsd:schema xmlns:xsd="http://www.w3.org/2001/XMLSchema" xmlns:xs="http://www.w3.org/2001/XMLSchema" xmlns:p="http://schemas.microsoft.com/office/2006/metadata/properties" xmlns:ns2="03dfb928-5554-4a87-8e9a-edea6c8e3105" xmlns:ns3="d876ab5d-c363-4cb9-b177-8b68990486e8" targetNamespace="http://schemas.microsoft.com/office/2006/metadata/properties" ma:root="true" ma:fieldsID="7a1f73ef7e3d4d53f5353fcaa79f08f2" ns2:_="" ns3:_="">
    <xsd:import namespace="03dfb928-5554-4a87-8e9a-edea6c8e3105"/>
    <xsd:import namespace="d876ab5d-c363-4cb9-b177-8b6899048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dfb928-5554-4a87-8e9a-edea6c8e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b9d03e-f63d-43c7-9a43-349d0cf1a4d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Notes" ma:index="24" nillable="true" ma:displayName="Notes" ma:format="Dropdown" ma:internalName="Note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ab5d-c363-4cb9-b177-8b6899048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f986b7-49b9-4d1a-ab3f-e07ca83f5583}" ma:internalName="TaxCatchAll" ma:showField="CatchAllData" ma:web="d876ab5d-c363-4cb9-b177-8b6899048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032DD558-0697-4397-B70A-B3C6D92BBCA4}">
  <ds:schemaRefs>
    <ds:schemaRef ds:uri="http://schemas.microsoft.com/sharepoint/v3/contenttype/forms"/>
  </ds:schemaRefs>
</ds:datastoreItem>
</file>

<file path=customXml/itemProps2.xml><?xml version="1.0" encoding="utf-8"?>
<ds:datastoreItem xmlns:ds="http://schemas.openxmlformats.org/officeDocument/2006/customXml" ds:itemID="{65E5845E-0546-4D63-8B85-C3706BE44FEC}">
  <ds:schemaRefs>
    <ds:schemaRef ds:uri="http://purl.org/dc/terms/"/>
    <ds:schemaRef ds:uri="http://schemas.openxmlformats.org/package/2006/metadata/core-properties"/>
    <ds:schemaRef ds:uri="d876ab5d-c363-4cb9-b177-8b68990486e8"/>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03dfb928-5554-4a87-8e9a-edea6c8e3105"/>
    <ds:schemaRef ds:uri="http://purl.org/dc/dcmitype/"/>
  </ds:schemaRefs>
</ds:datastoreItem>
</file>

<file path=customXml/itemProps3.xml><?xml version="1.0" encoding="utf-8"?>
<ds:datastoreItem xmlns:ds="http://schemas.openxmlformats.org/officeDocument/2006/customXml" ds:itemID="{F0374AEA-2E39-4D95-8111-86EEBE4E2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dfb928-5554-4a87-8e9a-edea6c8e3105"/>
    <ds:schemaRef ds:uri="d876ab5d-c363-4cb9-b177-8b6899048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9CE93A-BB1C-4E02-84F5-4FE2EF08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Links>
    <vt:vector size="18" baseType="variant">
      <vt:variant>
        <vt:i4>2949241</vt:i4>
      </vt:variant>
      <vt:variant>
        <vt:i4>6</vt:i4>
      </vt:variant>
      <vt:variant>
        <vt:i4>0</vt:i4>
      </vt:variant>
      <vt:variant>
        <vt:i4>5</vt:i4>
      </vt:variant>
      <vt:variant>
        <vt:lpwstr>https://www.stateeconomicdevelopment.org/media/sede-bulletins/</vt:lpwstr>
      </vt:variant>
      <vt:variant>
        <vt:lpwstr/>
      </vt:variant>
      <vt:variant>
        <vt:i4>4194379</vt:i4>
      </vt:variant>
      <vt:variant>
        <vt:i4>3</vt:i4>
      </vt:variant>
      <vt:variant>
        <vt:i4>0</vt:i4>
      </vt:variant>
      <vt:variant>
        <vt:i4>5</vt:i4>
      </vt:variant>
      <vt:variant>
        <vt:lpwstr>http://www.stateeconomicdevelopment.org/</vt:lpwstr>
      </vt:variant>
      <vt:variant>
        <vt:lpwstr/>
      </vt:variant>
      <vt:variant>
        <vt:i4>7209061</vt:i4>
      </vt:variant>
      <vt:variant>
        <vt:i4>0</vt:i4>
      </vt:variant>
      <vt:variant>
        <vt:i4>0</vt:i4>
      </vt:variant>
      <vt:variant>
        <vt:i4>5</vt:i4>
      </vt:variant>
      <vt:variant>
        <vt:lpwstr>https://centerrec.sharepoint.com/sites/Projects/Shared Documents/Pew - SEDE/Meetings/Network meetings/Winter 2024/stateeconomicdevelopment.org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Leif Olson</dc:creator>
  <cp:keywords/>
  <dc:description/>
  <cp:lastModifiedBy>Bob Isaacson</cp:lastModifiedBy>
  <cp:revision>88</cp:revision>
  <cp:lastPrinted>2023-02-21T23:17:00Z</cp:lastPrinted>
  <dcterms:created xsi:type="dcterms:W3CDTF">2023-11-29T18:59:00Z</dcterms:created>
  <dcterms:modified xsi:type="dcterms:W3CDTF">2024-01-22T18:00:00Z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0x010100BFFFC962BD627F4EA76B28DDC6E46AD9</vt:lpwstr>
  </property>
  <property fmtid="{D5CDD505-2E9C-101B-9397-08002B2CF9AE}" pid="3" name="MediaServiceImageTags">
    <vt:lpwstr/>
  </property>
</Properties>
</file>